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357"/>
      </w:pPr>
      <w:r>
        <w:rPr>
          <w:rFonts w:ascii="Arial" w:hAnsi="Arial" w:cs="Arial"/>
          <w:sz w:val="53"/>
          <w:sz-cs w:val="53"/>
          <w:b/>
          <w:spacing w:val="0"/>
        </w:rPr>
        <w:t xml:space="preserve">Fiveable Accessibility Conformance Report</w:t>
      </w:r>
    </w:p>
    <w:p>
      <w:pPr>
        <w:spacing w:after="293"/>
      </w:pPr>
      <w:r>
        <w:rPr>
          <w:rFonts w:ascii="Arial" w:hAnsi="Arial" w:cs="Arial"/>
          <w:sz w:val="29"/>
          <w:sz-cs w:val="29"/>
          <w:spacing w:val="0"/>
        </w:rPr>
        <w:t xml:space="preserve">Revised Section 508 Edition (with WCAG 2.1) (Based on VPAT® Version 2.5Rev)</w:t>
      </w:r>
    </w:p>
    <w:p>
      <w:pPr>
        <w:spacing w:after="293"/>
      </w:pPr>
      <w:r>
        <w:rPr>
          <w:rFonts w:ascii="Arial" w:hAnsi="Arial" w:cs="Arial"/>
          <w:sz w:val="29"/>
          <w:sz-cs w:val="29"/>
          <w:b/>
          <w:spacing w:val="0"/>
        </w:rPr>
        <w:t xml:space="preserve">Name of Product/Version:</w:t>
      </w:r>
      <w:r>
        <w:rPr>
          <w:rFonts w:ascii="Arial" w:hAnsi="Arial" w:cs="Arial"/>
          <w:sz w:val="29"/>
          <w:sz-cs w:val="29"/>
          <w:spacing w:val="0"/>
        </w:rPr>
        <w:t xml:space="preserve"> Fiveable web platform (fiveable.me), continuously deployed; report reflects the platform as of July 2026.</w:t>
      </w:r>
    </w:p>
    <w:p>
      <w:pPr>
        <w:spacing w:after="293"/>
      </w:pPr>
      <w:r>
        <w:rPr>
          <w:rFonts w:ascii="Arial" w:hAnsi="Arial" w:cs="Arial"/>
          <w:sz w:val="29"/>
          <w:sz-cs w:val="29"/>
          <w:b/>
          <w:spacing w:val="0"/>
        </w:rPr>
        <w:t xml:space="preserve">Report Date:</w:t>
      </w:r>
      <w:r>
        <w:rPr>
          <w:rFonts w:ascii="Arial" w:hAnsi="Arial" w:cs="Arial"/>
          <w:sz w:val="29"/>
          <w:sz-cs w:val="29"/>
          <w:spacing w:val="0"/>
        </w:rPr>
        <w:t xml:space="preserve"> July 27, 2026</w:t>
      </w:r>
    </w:p>
    <w:p>
      <w:pPr>
        <w:spacing w:after="293"/>
      </w:pPr>
      <w:r>
        <w:rPr>
          <w:rFonts w:ascii="Arial" w:hAnsi="Arial" w:cs="Arial"/>
          <w:sz w:val="29"/>
          <w:sz-cs w:val="29"/>
          <w:b/>
          <w:spacing w:val="0"/>
        </w:rPr>
        <w:t xml:space="preserve">Product Description:</w:t>
      </w:r>
      <w:r>
        <w:rPr>
          <w:rFonts w:ascii="Arial" w:hAnsi="Arial" w:cs="Arial"/>
          <w:sz w:val="29"/>
          <w:sz-cs w:val="29"/>
          <w:spacing w:val="0"/>
        </w:rPr>
        <w:t xml:space="preserve"> Fiveable is a web-based AP® exam preparation platform for students and teachers. It provides study guides, cheatsheets, key terms, practice questions, AI-scored free-response (FRQ) practice, full-length timed practice exams, AP score calculators, and teacher tools for quiz creation and FRQ grading.</w:t>
      </w:r>
    </w:p>
    <w:p>
      <w:pPr>
        <w:spacing w:after="293"/>
      </w:pPr>
      <w:r>
        <w:rPr>
          <w:rFonts w:ascii="Arial" w:hAnsi="Arial" w:cs="Arial"/>
          <w:sz w:val="29"/>
          <w:sz-cs w:val="29"/>
          <w:b/>
          <w:spacing w:val="0"/>
        </w:rPr>
        <w:t xml:space="preserve">Contact Information:</w:t>
      </w:r>
      <w:r>
        <w:rPr>
          <w:rFonts w:ascii="Arial" w:hAnsi="Arial" w:cs="Arial"/>
          <w:sz w:val="29"/>
          <w:sz-cs w:val="29"/>
          <w:spacing w:val="0"/>
        </w:rPr>
        <w:t xml:space="preserve"> </w:t>
      </w:r>
      <w:r>
        <w:rPr>
          <w:rFonts w:ascii="Arial" w:hAnsi="Arial" w:cs="Arial"/>
          <w:sz w:val="29"/>
          <w:sz-cs w:val="29"/>
          <w:u w:val="single"/>
          <w:spacing w:val="0"/>
          <w:color w:val="0000E9"/>
        </w:rPr>
        <w:t xml:space="preserve">help@fiveable.me</w:t>
      </w:r>
      <w:r>
        <w:rPr>
          <w:rFonts w:ascii="Arial" w:hAnsi="Arial" w:cs="Arial"/>
          <w:sz w:val="29"/>
          <w:sz-cs w:val="29"/>
          <w:spacing w:val="0"/>
        </w:rPr>
        <w:t xml:space="preserve"/>
      </w:r>
    </w:p>
    <w:p>
      <w:pPr>
        <w:spacing w:after="293"/>
      </w:pPr>
      <w:r>
        <w:rPr>
          <w:rFonts w:ascii="Arial" w:hAnsi="Arial" w:cs="Arial"/>
          <w:sz w:val="29"/>
          <w:sz-cs w:val="29"/>
          <w:b/>
          <w:spacing w:val="0"/>
        </w:rPr>
        <w:t xml:space="preserve">Notes:</w:t>
      </w:r>
      <w:r>
        <w:rPr>
          <w:rFonts w:ascii="Arial" w:hAnsi="Arial" w:cs="Arial"/>
          <w:sz w:val="29"/>
          <w:sz-cs w:val="29"/>
          <w:spacing w:val="0"/>
        </w:rPr>
        <w:t xml:space="preserve"/>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This report covers the fiveable.me web application, including student study, practice, FRQ, and exam flows, and teacher quiz-creation and grading tools.</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Downloadable PDF printables (worksheets, guided notes, printable quizzes) vary in accessibility tagging and are reported under 504.2.2; improvements are planned. The web versions of the same content are covered by the WCAG responses.</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Video content is hosted on Fiveable's YouTube channel and is not embedded in the product; it is outside the scope of this report.</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The product is a web application. Criteria are answered for the Web category. Support documentation is web-based and covered by the same responses (see 602.3). Authoring functionality (teacher quiz creation) is part of the web application and is limited to assembling platform-provided content; see Chapter 5, 504.</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EN 301 549 is not reported. WCAG 2.2-only criteria rows are omitted per template instructions (WCAG 2.2 is not reported).</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Fiveable publishes an accessibility statement, including known limitations and a feedback channel, at </w:t>
      </w:r>
      <w:r>
        <w:rPr>
          <w:rFonts w:ascii="Arial" w:hAnsi="Arial" w:cs="Arial"/>
          <w:sz w:val="29"/>
          <w:sz-cs w:val="29"/>
          <w:u w:val="single"/>
          <w:spacing w:val="0"/>
          <w:color w:val="0000E9"/>
        </w:rPr>
        <w:t xml:space="preserve">https://fiveable.me/accessibility</w:t>
      </w:r>
      <w:r>
        <w:rPr>
          <w:rFonts w:ascii="Arial" w:hAnsi="Arial" w:cs="Arial"/>
          <w:sz w:val="29"/>
          <w:sz-cs w:val="29"/>
          <w:spacing w:val="0"/>
        </w:rPr>
        <w:t xml:space="preserve">.</w:t>
      </w:r>
    </w:p>
    <w:p>
      <w:pPr>
        <w:spacing w:after="293"/>
      </w:pPr>
      <w:r>
        <w:rPr>
          <w:rFonts w:ascii="Arial" w:hAnsi="Arial" w:cs="Arial"/>
          <w:sz w:val="29"/>
          <w:sz-cs w:val="29"/>
          <w:b/>
          <w:spacing w:val="0"/>
        </w:rPr>
        <w:t xml:space="preserve">Evaluation Methods Used:</w:t>
      </w:r>
      <w:r>
        <w:rPr>
          <w:rFonts w:ascii="Arial" w:hAnsi="Arial" w:cs="Arial"/>
          <w:sz w:val="29"/>
          <w:sz-cs w:val="29"/>
          <w:spacing w:val="0"/>
        </w:rPr>
        <w:t xml:space="preserve"/>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Platform-wide manual accessibility audit against WCAG 2.1 Level AA (July 2026), performed by testers with knowledge of product functionality, covering navigation, study content, practice questions, FRQ practice and grading, checkout, account, and teacher flows. Findings were remediated in July 2026.</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Automated accessibility testing with axe-core (Deque), run in the continuous integration pipeline on every code change against representative pages using the WCAG 2.1 A/AA rulesets. Serious and critical findings block release.</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Manual keyboard-only testing of core student flows.</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Targeted screen reader checks (VoiceOver on macOS/Safari) of components remediated during the July 2026 audit. A comprehensive screen reader QA pass across all flows and assistive technologies has not been performed; responses that depend on assistive-technology behavior are based on the manual audit, targeted VoiceOver checks, and automated rule coverage described above.</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Targeted spot checks (July 2026): reflow at 320 CSS px, 200% zoom, WCAG text-spacing overrides, inventory of auto-moving content and embedded media, orientation behavior.</w:t>
      </w:r>
    </w:p>
    <w:p>
      <w:pPr>
        <w:spacing w:after="293"/>
      </w:pPr>
      <w:r>
        <w:rPr>
          <w:rFonts w:ascii="Arial" w:hAnsi="Arial" w:cs="Arial"/>
          <w:sz w:val="29"/>
          <w:sz-cs w:val="29"/>
          <w:b/>
          <w:spacing w:val="0"/>
        </w:rPr>
        <w:t xml:space="preserve">Applicable Standards/Guidelines</w:t>
      </w:r>
      <w:r>
        <w:rPr>
          <w:rFonts w:ascii="Arial" w:hAnsi="Arial" w:cs="Arial"/>
          <w:sz w:val="29"/>
          <w:sz-cs w:val="29"/>
          <w:spacing w:val="0"/>
        </w:rPr>
        <w:t xml:space="preserve"/>
      </w:r>
    </w:p>
    <w:p>
      <w:pPr>
        <w:spacing w:after="293"/>
      </w:pPr>
      <w:r>
        <w:rPr>
          <w:rFonts w:ascii="Arial" w:hAnsi="Arial" w:cs="Arial"/>
          <w:sz w:val="29"/>
          <w:sz-cs w:val="29"/>
          <w:spacing w:val="0"/>
        </w:rPr>
        <w:t xml:space="preserve">This report covers the degree of conformance for the following accessibility standards/guidelines:</w:t>
      </w:r>
    </w:p>
    <w:p>
      <w:pPr/>
      <w:r>
        <w:rPr>
          <w:rFonts w:ascii="Arial" w:hAnsi="Arial" w:cs="Arial"/>
          <w:sz w:val="29"/>
          <w:sz-cs w:val="29"/>
          <w:b/>
          <w:spacing w:val="0"/>
        </w:rPr>
        <w:t xml:space="preserve">Standard/Guideline</w:t>
      </w:r>
    </w:p>
    <w:p>
      <w:pPr/>
      <w:r>
        <w:rPr>
          <w:rFonts w:ascii="Arial" w:hAnsi="Arial" w:cs="Arial"/>
          <w:sz w:val="29"/>
          <w:sz-cs w:val="29"/>
          <w:b/>
          <w:spacing w:val="0"/>
        </w:rPr>
        <w:t xml:space="preserve">Included In Report</w:t>
      </w:r>
    </w:p>
    <w:p>
      <w:pPr/>
      <w:r>
        <w:rPr>
          <w:rFonts w:ascii="Arial" w:hAnsi="Arial" w:cs="Arial"/>
          <w:sz w:val="29"/>
          <w:sz-cs w:val="29"/>
          <w:spacing w:val="0"/>
        </w:rPr>
        <w:t xml:space="preserve">Web Content Accessibility Guidelines 2.0</w:t>
      </w:r>
    </w:p>
    <w:p>
      <w:pPr/>
      <w:r>
        <w:rPr>
          <w:rFonts w:ascii="Arial" w:hAnsi="Arial" w:cs="Arial"/>
          <w:sz w:val="29"/>
          <w:sz-cs w:val="29"/>
          <w:spacing w:val="0"/>
        </w:rPr>
        <w:t xml:space="preserve">Level A (Yes), Level AA (Yes), Level AAA (No)</w:t>
      </w:r>
    </w:p>
    <w:p>
      <w:pPr/>
      <w:r>
        <w:rPr>
          <w:rFonts w:ascii="Arial" w:hAnsi="Arial" w:cs="Arial"/>
          <w:sz w:val="29"/>
          <w:sz-cs w:val="29"/>
          <w:spacing w:val="0"/>
        </w:rPr>
        <w:t xml:space="preserve">Web Content Accessibility Guidelines 2.1</w:t>
      </w:r>
    </w:p>
    <w:p>
      <w:pPr/>
      <w:r>
        <w:rPr>
          <w:rFonts w:ascii="Arial" w:hAnsi="Arial" w:cs="Arial"/>
          <w:sz w:val="29"/>
          <w:sz-cs w:val="29"/>
          <w:spacing w:val="0"/>
        </w:rPr>
        <w:t xml:space="preserve">Level A (Yes), Level AA (Yes), Level AAA (No)</w:t>
      </w:r>
    </w:p>
    <w:p>
      <w:pPr/>
      <w:r>
        <w:rPr>
          <w:rFonts w:ascii="Arial" w:hAnsi="Arial" w:cs="Arial"/>
          <w:sz w:val="29"/>
          <w:sz-cs w:val="29"/>
          <w:spacing w:val="0"/>
        </w:rPr>
        <w:t xml:space="preserve">Revised Section 508 standards published January 18, 2017 and corrected January 22, 2018</w:t>
      </w:r>
    </w:p>
    <w:p>
      <w:pPr/>
      <w:r>
        <w:rPr>
          <w:rFonts w:ascii="Arial" w:hAnsi="Arial" w:cs="Arial"/>
          <w:sz w:val="29"/>
          <w:sz-cs w:val="29"/>
          <w:spacing w:val="0"/>
        </w:rPr>
        <w:t xml:space="preserve">Yes</w:t>
      </w:r>
    </w:p>
    <w:p>
      <w:pPr>
        <w:spacing w:after="293"/>
      </w:pPr>
      <w:r>
        <w:rPr>
          <w:rFonts w:ascii="Arial" w:hAnsi="Arial" w:cs="Arial"/>
          <w:sz w:val="29"/>
          <w:sz-cs w:val="29"/>
          <w:b/>
          <w:spacing w:val="0"/>
        </w:rPr>
        <w:t xml:space="preserve">Terms</w:t>
      </w:r>
      <w:r>
        <w:rPr>
          <w:rFonts w:ascii="Arial" w:hAnsi="Arial" w:cs="Arial"/>
          <w:sz w:val="29"/>
          <w:sz-cs w:val="29"/>
          <w:spacing w:val="0"/>
        </w:rPr>
        <w:t xml:space="preserve"/>
      </w:r>
    </w:p>
    <w:p>
      <w:pPr>
        <w:spacing w:after="293"/>
      </w:pPr>
      <w:r>
        <w:rPr>
          <w:rFonts w:ascii="Arial" w:hAnsi="Arial" w:cs="Arial"/>
          <w:sz w:val="29"/>
          <w:sz-cs w:val="29"/>
          <w:spacing w:val="0"/>
        </w:rPr>
        <w:t xml:space="preserve">The terms used in the Conformance Level information are defined as follows:</w:t>
      </w:r>
    </w:p>
    <w:p>
      <w:pPr>
        <w:ind w:left="720" w:first-line="-720"/>
      </w:pPr>
      <w:r>
        <w:rPr>
          <w:rFonts w:ascii="Arial" w:hAnsi="Arial" w:cs="Arial"/>
          <w:sz w:val="29"/>
          <w:sz-cs w:val="29"/>
          <w:b/>
        </w:rPr>
        <w:t xml:space="preserve"/>
        <w:tab/>
        <w:t xml:space="preserve">•</w:t>
        <w:tab/>
        <w:t xml:space="preserve"/>
      </w:r>
      <w:r>
        <w:rPr>
          <w:rFonts w:ascii="Arial" w:hAnsi="Arial" w:cs="Arial"/>
          <w:sz w:val="29"/>
          <w:sz-cs w:val="29"/>
          <w:b/>
          <w:spacing w:val="0"/>
        </w:rPr>
        <w:t xml:space="preserve">Supports:</w:t>
      </w:r>
      <w:r>
        <w:rPr>
          <w:rFonts w:ascii="Arial" w:hAnsi="Arial" w:cs="Arial"/>
          <w:sz w:val="29"/>
          <w:sz-cs w:val="29"/>
          <w:spacing w:val="0"/>
        </w:rPr>
        <w:t xml:space="preserve"> The functionality of the product has at least one method that meets the criterion without known defects or meets with equivalent facilitation.</w:t>
      </w:r>
    </w:p>
    <w:p>
      <w:pPr>
        <w:ind w:left="720" w:first-line="-720"/>
      </w:pPr>
      <w:r>
        <w:rPr>
          <w:rFonts w:ascii="Arial" w:hAnsi="Arial" w:cs="Arial"/>
          <w:sz w:val="29"/>
          <w:sz-cs w:val="29"/>
          <w:b/>
        </w:rPr>
        <w:t xml:space="preserve"/>
        <w:tab/>
        <w:t xml:space="preserve">•</w:t>
        <w:tab/>
        <w:t xml:space="preserve"/>
      </w:r>
      <w:r>
        <w:rPr>
          <w:rFonts w:ascii="Arial" w:hAnsi="Arial" w:cs="Arial"/>
          <w:sz w:val="29"/>
          <w:sz-cs w:val="29"/>
          <w:b/>
          <w:spacing w:val="0"/>
        </w:rPr>
        <w:t xml:space="preserve">Partially Supports:</w:t>
      </w:r>
      <w:r>
        <w:rPr>
          <w:rFonts w:ascii="Arial" w:hAnsi="Arial" w:cs="Arial"/>
          <w:sz w:val="29"/>
          <w:sz-cs w:val="29"/>
          <w:spacing w:val="0"/>
        </w:rPr>
        <w:t xml:space="preserve"> Some functionality of the product does not meet the criterion.</w:t>
      </w:r>
    </w:p>
    <w:p>
      <w:pPr>
        <w:ind w:left="720" w:first-line="-720"/>
      </w:pPr>
      <w:r>
        <w:rPr>
          <w:rFonts w:ascii="Arial" w:hAnsi="Arial" w:cs="Arial"/>
          <w:sz w:val="29"/>
          <w:sz-cs w:val="29"/>
          <w:b/>
        </w:rPr>
        <w:t xml:space="preserve"/>
        <w:tab/>
        <w:t xml:space="preserve">•</w:t>
        <w:tab/>
        <w:t xml:space="preserve"/>
      </w:r>
      <w:r>
        <w:rPr>
          <w:rFonts w:ascii="Arial" w:hAnsi="Arial" w:cs="Arial"/>
          <w:sz w:val="29"/>
          <w:sz-cs w:val="29"/>
          <w:b/>
          <w:spacing w:val="0"/>
        </w:rPr>
        <w:t xml:space="preserve">Does Not Support:</w:t>
      </w:r>
      <w:r>
        <w:rPr>
          <w:rFonts w:ascii="Arial" w:hAnsi="Arial" w:cs="Arial"/>
          <w:sz w:val="29"/>
          <w:sz-cs w:val="29"/>
          <w:spacing w:val="0"/>
        </w:rPr>
        <w:t xml:space="preserve"> The majority of product functionality does not meet the criterion.</w:t>
      </w:r>
    </w:p>
    <w:p>
      <w:pPr>
        <w:ind w:left="720" w:first-line="-720"/>
      </w:pPr>
      <w:r>
        <w:rPr>
          <w:rFonts w:ascii="Arial" w:hAnsi="Arial" w:cs="Arial"/>
          <w:sz w:val="29"/>
          <w:sz-cs w:val="29"/>
          <w:b/>
        </w:rPr>
        <w:t xml:space="preserve"/>
        <w:tab/>
        <w:t xml:space="preserve">•</w:t>
        <w:tab/>
        <w:t xml:space="preserve"/>
      </w:r>
      <w:r>
        <w:rPr>
          <w:rFonts w:ascii="Arial" w:hAnsi="Arial" w:cs="Arial"/>
          <w:sz w:val="29"/>
          <w:sz-cs w:val="29"/>
          <w:b/>
          <w:spacing w:val="0"/>
        </w:rPr>
        <w:t xml:space="preserve">Not Applicable:</w:t>
      </w:r>
      <w:r>
        <w:rPr>
          <w:rFonts w:ascii="Arial" w:hAnsi="Arial" w:cs="Arial"/>
          <w:sz w:val="29"/>
          <w:sz-cs w:val="29"/>
          <w:spacing w:val="0"/>
        </w:rPr>
        <w:t xml:space="preserve"> The criterion is not relevant to the product.</w:t>
      </w:r>
    </w:p>
    <w:p>
      <w:pPr>
        <w:spacing w:after="354"/>
      </w:pPr>
      <w:r>
        <w:rPr>
          <w:rFonts w:ascii="Arial" w:hAnsi="Arial" w:cs="Arial"/>
          <w:sz w:val="42"/>
          <w:sz-cs w:val="42"/>
          <w:b/>
          <w:spacing w:val="0"/>
        </w:rPr>
        <w:t xml:space="preserve">WCAG 2.x Report</w:t>
      </w:r>
    </w:p>
    <w:p>
      <w:pPr>
        <w:spacing w:after="293"/>
      </w:pPr>
      <w:r>
        <w:rPr>
          <w:rFonts w:ascii="Arial" w:hAnsi="Arial" w:cs="Arial"/>
          <w:sz w:val="29"/>
          <w:sz-cs w:val="29"/>
          <w:spacing w:val="0"/>
        </w:rPr>
        <w:t xml:space="preserve">Tables 1 and 2 also document conformance with Revised Section 508:</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Chapter 5 – 501.1 Scope, 504.2 Content Creation or Editing</w:t>
      </w:r>
    </w:p>
    <w:p>
      <w:pPr>
        <w:ind w:left="720" w:first-line="-720"/>
      </w:pPr>
      <w:r>
        <w:rPr>
          <w:rFonts w:ascii="Arial" w:hAnsi="Arial" w:cs="Arial"/>
          <w:sz w:val="29"/>
          <w:sz-cs w:val="29"/>
        </w:rPr>
        <w:t xml:space="preserve"/>
        <w:tab/>
        <w:t xml:space="preserve">•</w:t>
        <w:tab/>
        <w:t xml:space="preserve"/>
      </w:r>
      <w:r>
        <w:rPr>
          <w:rFonts w:ascii="Arial" w:hAnsi="Arial" w:cs="Arial"/>
          <w:sz w:val="29"/>
          <w:sz-cs w:val="29"/>
          <w:spacing w:val="0"/>
        </w:rPr>
        <w:t xml:space="preserve">Chapter 6 – 602.3 Electronic Support Documentation</w:t>
      </w:r>
    </w:p>
    <w:p>
      <w:pPr>
        <w:spacing w:after="293"/>
      </w:pPr>
      <w:r>
        <w:rPr>
          <w:rFonts w:ascii="Arial" w:hAnsi="Arial" w:cs="Arial"/>
          <w:sz w:val="29"/>
          <w:sz-cs w:val="29"/>
          <w:spacing w:val="0"/>
        </w:rPr>
        <w:t xml:space="preserve">Note: When reporting on conformance with the WCAG 2.x Success Criteria, they are scoped for full pages, complete processes, and accessibility-supported ways of using technology as documented in the WCAG 2.0 Conformance Requirements.</w:t>
      </w:r>
    </w:p>
    <w:p>
      <w:pPr>
        <w:spacing w:after="346"/>
      </w:pPr>
      <w:r>
        <w:rPr>
          <w:rFonts w:ascii="Arial" w:hAnsi="Arial" w:cs="Arial"/>
          <w:sz w:val="34"/>
          <w:sz-cs w:val="34"/>
          <w:b/>
          <w:spacing w:val="0"/>
        </w:rPr>
        <w:t xml:space="preserve">Table 1: Success Criteria, Level A</w:t>
      </w:r>
    </w:p>
    <w:p>
      <w:pPr/>
      <w:r>
        <w:rPr>
          <w:rFonts w:ascii="Arial" w:hAnsi="Arial" w:cs="Arial"/>
          <w:sz w:val="29"/>
          <w:sz-cs w:val="29"/>
          <w:b/>
          <w:spacing w:val="0"/>
        </w:rPr>
        <w:t xml:space="preserve">Criteria</w:t>
      </w:r>
    </w:p>
    <w:p>
      <w:pPr/>
      <w:r>
        <w:rPr>
          <w:rFonts w:ascii="Arial" w:hAnsi="Arial" w:cs="Arial"/>
          <w:sz w:val="29"/>
          <w:sz-cs w:val="29"/>
          <w:b/>
          <w:spacing w:val="0"/>
        </w:rPr>
        <w:t xml:space="preserve">Conformance Level</w:t>
      </w:r>
    </w:p>
    <w:p>
      <w:pPr/>
      <w:r>
        <w:rPr>
          <w:rFonts w:ascii="Arial" w:hAnsi="Arial" w:cs="Arial"/>
          <w:sz w:val="29"/>
          <w:sz-cs w:val="29"/>
          <w:b/>
          <w:spacing w:val="0"/>
        </w:rPr>
        <w:t xml:space="preserve">Remarks and Explanations</w:t>
      </w:r>
    </w:p>
    <w:p>
      <w:pPr/>
      <w:r>
        <w:rPr>
          <w:rFonts w:ascii="Arial" w:hAnsi="Arial" w:cs="Arial"/>
          <w:sz w:val="29"/>
          <w:sz-cs w:val="29"/>
          <w:spacing w:val="0"/>
        </w:rPr>
        <w:t xml:space="preserve">1.1.1 Non-text Content (Level A)</w:t>
      </w:r>
    </w:p>
    <w:p>
      <w:pPr/>
      <w:r>
        <w:rPr>
          <w:rFonts w:ascii="Arial" w:hAnsi="Arial" w:cs="Arial"/>
          <w:sz w:val="29"/>
          <w:sz-cs w:val="29"/>
          <w:spacing w:val="0"/>
        </w:rPr>
        <w:t xml:space="preserve">Partially Supports</w:t>
      </w:r>
    </w:p>
    <w:p>
      <w:pPr/>
      <w:r>
        <w:rPr>
          <w:rFonts w:ascii="Arial" w:hAnsi="Arial" w:cs="Arial"/>
          <w:sz w:val="29"/>
          <w:sz-cs w:val="29"/>
          <w:spacing w:val="0"/>
        </w:rPr>
        <w:t xml:space="preserve">Informative images in study content include text alternatives, and icon-only controls have accessible names (verified July 2026, enforced by automated CI checks). Exceptions: some drawing and graphing tools in FRQ practice and some chart/diagram stimuli do not yet have complete text alternatives, and some older study-guide images may have insufficient alternative text. Remediation is ongoing; users can contact </w:t>
      </w:r>
      <w:r>
        <w:rPr>
          <w:rFonts w:ascii="Arial" w:hAnsi="Arial" w:cs="Arial"/>
          <w:sz w:val="29"/>
          <w:sz-cs w:val="29"/>
          <w:u w:val="single"/>
          <w:spacing w:val="0"/>
          <w:color w:val="0000E9"/>
        </w:rPr>
        <w:t xml:space="preserve">help@fiveable.me</w:t>
      </w:r>
      <w:r>
        <w:rPr>
          <w:rFonts w:ascii="Arial" w:hAnsi="Arial" w:cs="Arial"/>
          <w:sz w:val="29"/>
          <w:sz-cs w:val="29"/>
          <w:spacing w:val="0"/>
        </w:rPr>
        <w:t xml:space="preserve"> for content in an alternative format.</w:t>
      </w:r>
    </w:p>
    <w:p>
      <w:pPr/>
      <w:r>
        <w:rPr>
          <w:rFonts w:ascii="Arial" w:hAnsi="Arial" w:cs="Arial"/>
          <w:sz w:val="29"/>
          <w:sz-cs w:val="29"/>
          <w:spacing w:val="0"/>
        </w:rPr>
        <w:t xml:space="preserve">1.2.1 Audio-only and Video-only (Prerecorded) (Level A)</w:t>
      </w:r>
    </w:p>
    <w:p>
      <w:pPr/>
      <w:r>
        <w:rPr>
          <w:rFonts w:ascii="Arial" w:hAnsi="Arial" w:cs="Arial"/>
          <w:sz w:val="29"/>
          <w:sz-cs w:val="29"/>
          <w:spacing w:val="0"/>
        </w:rPr>
        <w:t xml:space="preserve">Supports</w:t>
      </w:r>
    </w:p>
    <w:p>
      <w:pPr/>
      <w:r>
        <w:rPr>
          <w:rFonts w:ascii="Arial" w:hAnsi="Arial" w:cs="Arial"/>
          <w:sz w:val="29"/>
          <w:sz-cs w:val="29"/>
          <w:spacing w:val="0"/>
        </w:rPr>
        <w:t xml:space="preserve">The product contains no embedded prerecorded audio-only or video-only media. Video content is hosted on Fiveable's YouTube channel outside the product.</w:t>
      </w:r>
    </w:p>
    <w:p>
      <w:pPr/>
      <w:r>
        <w:rPr>
          <w:rFonts w:ascii="Arial" w:hAnsi="Arial" w:cs="Arial"/>
          <w:sz w:val="29"/>
          <w:sz-cs w:val="29"/>
          <w:spacing w:val="0"/>
        </w:rPr>
        <w:t xml:space="preserve">1.2.2 Captions (Prerecorded) (Level A)</w:t>
      </w:r>
    </w:p>
    <w:p>
      <w:pPr/>
      <w:r>
        <w:rPr>
          <w:rFonts w:ascii="Arial" w:hAnsi="Arial" w:cs="Arial"/>
          <w:sz w:val="29"/>
          <w:sz-cs w:val="29"/>
          <w:spacing w:val="0"/>
        </w:rPr>
        <w:t xml:space="preserve">Supports</w:t>
      </w:r>
    </w:p>
    <w:p>
      <w:pPr/>
      <w:r>
        <w:rPr>
          <w:rFonts w:ascii="Arial" w:hAnsi="Arial" w:cs="Arial"/>
          <w:sz w:val="29"/>
          <w:sz-cs w:val="29"/>
          <w:spacing w:val="0"/>
        </w:rPr>
        <w:t xml:space="preserve">No embedded prerecorded video in the product.</w:t>
      </w:r>
    </w:p>
    <w:p>
      <w:pPr/>
      <w:r>
        <w:rPr>
          <w:rFonts w:ascii="Arial" w:hAnsi="Arial" w:cs="Arial"/>
          <w:sz w:val="29"/>
          <w:sz-cs w:val="29"/>
          <w:spacing w:val="0"/>
        </w:rPr>
        <w:t xml:space="preserve">1.2.3 Audio Description or Media Alternative (Prerecorded) (Level A)</w:t>
      </w:r>
    </w:p>
    <w:p>
      <w:pPr/>
      <w:r>
        <w:rPr>
          <w:rFonts w:ascii="Arial" w:hAnsi="Arial" w:cs="Arial"/>
          <w:sz w:val="29"/>
          <w:sz-cs w:val="29"/>
          <w:spacing w:val="0"/>
        </w:rPr>
        <w:t xml:space="preserve">Supports</w:t>
      </w:r>
    </w:p>
    <w:p>
      <w:pPr/>
      <w:r>
        <w:rPr>
          <w:rFonts w:ascii="Arial" w:hAnsi="Arial" w:cs="Arial"/>
          <w:sz w:val="29"/>
          <w:sz-cs w:val="29"/>
          <w:spacing w:val="0"/>
        </w:rPr>
        <w:t xml:space="preserve">No embedded prerecorded video in the product.</w:t>
      </w:r>
    </w:p>
    <w:p>
      <w:pPr/>
      <w:r>
        <w:rPr>
          <w:rFonts w:ascii="Arial" w:hAnsi="Arial" w:cs="Arial"/>
          <w:sz w:val="29"/>
          <w:sz-cs w:val="29"/>
          <w:spacing w:val="0"/>
        </w:rPr>
        <w:t xml:space="preserve">1.3.1 Info and Relationships (Level A)</w:t>
      </w:r>
    </w:p>
    <w:p>
      <w:pPr/>
      <w:r>
        <w:rPr>
          <w:rFonts w:ascii="Arial" w:hAnsi="Arial" w:cs="Arial"/>
          <w:sz w:val="29"/>
          <w:sz-cs w:val="29"/>
          <w:spacing w:val="0"/>
        </w:rPr>
        <w:t xml:space="preserve">Supports</w:t>
      </w:r>
    </w:p>
    <w:p>
      <w:pPr/>
      <w:r>
        <w:rPr>
          <w:rFonts w:ascii="Arial" w:hAnsi="Arial" w:cs="Arial"/>
          <w:sz w:val="29"/>
          <w:sz-cs w:val="29"/>
          <w:spacing w:val="0"/>
        </w:rPr>
        <w:t xml:space="preserve">Pages use landmark regions, semantic heading structure, programmatic form labels, and list/table semantics (remediated July 2026; enforced by automated CI checks).</w:t>
      </w:r>
    </w:p>
    <w:p>
      <w:pPr/>
      <w:r>
        <w:rPr>
          <w:rFonts w:ascii="Arial" w:hAnsi="Arial" w:cs="Arial"/>
          <w:sz w:val="29"/>
          <w:sz-cs w:val="29"/>
          <w:spacing w:val="0"/>
        </w:rPr>
        <w:t xml:space="preserve">1.3.2 Meaningful Sequence (Level A)</w:t>
      </w:r>
    </w:p>
    <w:p>
      <w:pPr/>
      <w:r>
        <w:rPr>
          <w:rFonts w:ascii="Arial" w:hAnsi="Arial" w:cs="Arial"/>
          <w:sz w:val="29"/>
          <w:sz-cs w:val="29"/>
          <w:spacing w:val="0"/>
        </w:rPr>
        <w:t xml:space="preserve">Supports</w:t>
      </w:r>
    </w:p>
    <w:p>
      <w:pPr/>
      <w:r>
        <w:rPr>
          <w:rFonts w:ascii="Arial" w:hAnsi="Arial" w:cs="Arial"/>
          <w:sz w:val="29"/>
          <w:sz-cs w:val="29"/>
          <w:spacing w:val="0"/>
        </w:rPr>
        <w:t xml:space="preserve">Reading order in the DOM matches the visual order; verified during keyboard testing.</w:t>
      </w:r>
    </w:p>
    <w:p>
      <w:pPr/>
      <w:r>
        <w:rPr>
          <w:rFonts w:ascii="Arial" w:hAnsi="Arial" w:cs="Arial"/>
          <w:sz w:val="29"/>
          <w:sz-cs w:val="29"/>
          <w:spacing w:val="0"/>
        </w:rPr>
        <w:t xml:space="preserve">1.3.3 Sensory Characteristics (Level A)</w:t>
      </w:r>
    </w:p>
    <w:p>
      <w:pPr/>
      <w:r>
        <w:rPr>
          <w:rFonts w:ascii="Arial" w:hAnsi="Arial" w:cs="Arial"/>
          <w:sz w:val="29"/>
          <w:sz-cs w:val="29"/>
          <w:spacing w:val="0"/>
        </w:rPr>
        <w:t xml:space="preserve">Supports</w:t>
      </w:r>
    </w:p>
    <w:p>
      <w:pPr/>
      <w:r>
        <w:rPr>
          <w:rFonts w:ascii="Arial" w:hAnsi="Arial" w:cs="Arial"/>
          <w:sz w:val="29"/>
          <w:sz-cs w:val="29"/>
          <w:spacing w:val="0"/>
        </w:rPr>
        <w:t xml:space="preserve">Instructions do not rely solely on shape, size, location, or sound.</w:t>
      </w:r>
    </w:p>
    <w:p>
      <w:pPr/>
      <w:r>
        <w:rPr>
          <w:rFonts w:ascii="Arial" w:hAnsi="Arial" w:cs="Arial"/>
          <w:sz w:val="29"/>
          <w:sz-cs w:val="29"/>
          <w:spacing w:val="0"/>
        </w:rPr>
        <w:t xml:space="preserve">1.4.1 Use of Color (Level A)</w:t>
      </w:r>
    </w:p>
    <w:p>
      <w:pPr/>
      <w:r>
        <w:rPr>
          <w:rFonts w:ascii="Arial" w:hAnsi="Arial" w:cs="Arial"/>
          <w:sz w:val="29"/>
          <w:sz-cs w:val="29"/>
          <w:spacing w:val="0"/>
        </w:rPr>
        <w:t xml:space="preserve">Supports</w:t>
      </w:r>
    </w:p>
    <w:p>
      <w:pPr/>
      <w:r>
        <w:rPr>
          <w:rFonts w:ascii="Arial" w:hAnsi="Arial" w:cs="Arial"/>
          <w:sz w:val="29"/>
          <w:sz-cs w:val="29"/>
          <w:spacing w:val="0"/>
        </w:rPr>
        <w:t xml:space="preserve">Color is not the sole indicator of meaning; practice feedback pairs color with icons and text (e.g., correct/incorrect icons with accessible labels).</w:t>
      </w:r>
    </w:p>
    <w:p>
      <w:pPr/>
      <w:r>
        <w:rPr>
          <w:rFonts w:ascii="Arial" w:hAnsi="Arial" w:cs="Arial"/>
          <w:sz w:val="29"/>
          <w:sz-cs w:val="29"/>
          <w:spacing w:val="0"/>
        </w:rPr>
        <w:t xml:space="preserve">1.4.2 Audio Control (Level A)</w:t>
      </w:r>
    </w:p>
    <w:p>
      <w:pPr/>
      <w:r>
        <w:rPr>
          <w:rFonts w:ascii="Arial" w:hAnsi="Arial" w:cs="Arial"/>
          <w:sz w:val="29"/>
          <w:sz-cs w:val="29"/>
          <w:spacing w:val="0"/>
        </w:rPr>
        <w:t xml:space="preserve">Supports</w:t>
      </w:r>
    </w:p>
    <w:p>
      <w:pPr/>
      <w:r>
        <w:rPr>
          <w:rFonts w:ascii="Arial" w:hAnsi="Arial" w:cs="Arial"/>
          <w:sz w:val="29"/>
          <w:sz-cs w:val="29"/>
          <w:spacing w:val="0"/>
        </w:rPr>
        <w:t xml:space="preserve">No audio plays automatically.</w:t>
      </w:r>
    </w:p>
    <w:p>
      <w:pPr/>
      <w:r>
        <w:rPr>
          <w:rFonts w:ascii="Arial" w:hAnsi="Arial" w:cs="Arial"/>
          <w:sz w:val="29"/>
          <w:sz-cs w:val="29"/>
          <w:spacing w:val="0"/>
        </w:rPr>
        <w:t xml:space="preserve">2.1.1 Keyboard (Level A)</w:t>
      </w:r>
    </w:p>
    <w:p>
      <w:pPr/>
      <w:r>
        <w:rPr>
          <w:rFonts w:ascii="Arial" w:hAnsi="Arial" w:cs="Arial"/>
          <w:sz w:val="29"/>
          <w:sz-cs w:val="29"/>
          <w:spacing w:val="0"/>
        </w:rPr>
        <w:t xml:space="preserve">Supports</w:t>
      </w:r>
    </w:p>
    <w:p>
      <w:pPr/>
      <w:r>
        <w:rPr>
          <w:rFonts w:ascii="Arial" w:hAnsi="Arial" w:cs="Arial"/>
          <w:sz w:val="29"/>
          <w:sz-cs w:val="29"/>
          <w:spacing w:val="0"/>
        </w:rPr>
        <w:t xml:space="preserve">Navigation, study content, practice answers, FRQ editors, modals, and forms are operable by keyboard (remediated July 2026). Freehand drawing input in FRQ practice depends on the path of the user's movement and falls under the criterion's path-dependent input exception.</w:t>
      </w:r>
    </w:p>
    <w:p>
      <w:pPr/>
      <w:r>
        <w:rPr>
          <w:rFonts w:ascii="Arial" w:hAnsi="Arial" w:cs="Arial"/>
          <w:sz w:val="29"/>
          <w:sz-cs w:val="29"/>
          <w:spacing w:val="0"/>
        </w:rPr>
        <w:t xml:space="preserve">2.1.2 No Keyboard Trap (Level A)</w:t>
      </w:r>
    </w:p>
    <w:p>
      <w:pPr/>
      <w:r>
        <w:rPr>
          <w:rFonts w:ascii="Arial" w:hAnsi="Arial" w:cs="Arial"/>
          <w:sz w:val="29"/>
          <w:sz-cs w:val="29"/>
          <w:spacing w:val="0"/>
        </w:rPr>
        <w:t xml:space="preserve">Supports</w:t>
      </w:r>
    </w:p>
    <w:p>
      <w:pPr/>
      <w:r>
        <w:rPr>
          <w:rFonts w:ascii="Arial" w:hAnsi="Arial" w:cs="Arial"/>
          <w:sz w:val="29"/>
          <w:sz-cs w:val="29"/>
          <w:spacing w:val="0"/>
        </w:rPr>
        <w:t xml:space="preserve">Modal dialogs use the native dialog element with standard focus and Escape behavior; no traps identified in keyboard testing.</w:t>
      </w:r>
    </w:p>
    <w:p>
      <w:pPr/>
      <w:r>
        <w:rPr>
          <w:rFonts w:ascii="Arial" w:hAnsi="Arial" w:cs="Arial"/>
          <w:sz w:val="29"/>
          <w:sz-cs w:val="29"/>
          <w:spacing w:val="0"/>
        </w:rPr>
        <w:t xml:space="preserve">2.1.4 Character Key Shortcuts (Level A 2.1)</w:t>
      </w:r>
    </w:p>
    <w:p>
      <w:pPr/>
      <w:r>
        <w:rPr>
          <w:rFonts w:ascii="Arial" w:hAnsi="Arial" w:cs="Arial"/>
          <w:sz w:val="29"/>
          <w:sz-cs w:val="29"/>
          <w:spacing w:val="0"/>
        </w:rPr>
        <w:t xml:space="preserve">Supports</w:t>
      </w:r>
    </w:p>
    <w:p>
      <w:pPr/>
      <w:r>
        <w:rPr>
          <w:rFonts w:ascii="Arial" w:hAnsi="Arial" w:cs="Arial"/>
          <w:sz w:val="29"/>
          <w:sz-cs w:val="29"/>
          <w:spacing w:val="0"/>
        </w:rPr>
        <w:t xml:space="preserve">The product implements no single-character keyboard shortcuts.</w:t>
      </w:r>
    </w:p>
    <w:p>
      <w:pPr/>
      <w:r>
        <w:rPr>
          <w:rFonts w:ascii="Arial" w:hAnsi="Arial" w:cs="Arial"/>
          <w:sz w:val="29"/>
          <w:sz-cs w:val="29"/>
          <w:spacing w:val="0"/>
        </w:rPr>
        <w:t xml:space="preserve">2.2.1 Timing Adjustable (Level A)</w:t>
      </w:r>
    </w:p>
    <w:p>
      <w:pPr/>
      <w:r>
        <w:rPr>
          <w:rFonts w:ascii="Arial" w:hAnsi="Arial" w:cs="Arial"/>
          <w:sz w:val="29"/>
          <w:sz-cs w:val="29"/>
          <w:spacing w:val="0"/>
        </w:rPr>
        <w:t xml:space="preserve">Supports</w:t>
      </w:r>
    </w:p>
    <w:p>
      <w:pPr/>
      <w:r>
        <w:rPr>
          <w:rFonts w:ascii="Arial" w:hAnsi="Arial" w:cs="Arial"/>
          <w:sz w:val="29"/>
          <w:sz-cs w:val="29"/>
          <w:spacing w:val="0"/>
        </w:rPr>
        <w:t xml:space="preserve">Timed full-length practice exams simulate real AP exam timing, an essential part of the activity (exception). Timing is user-selectable before starting, including 1.5x and 2x extended-time settings and break-practice modes. Other product areas impose no time limits.</w:t>
      </w:r>
    </w:p>
    <w:p>
      <w:pPr/>
      <w:r>
        <w:rPr>
          <w:rFonts w:ascii="Arial" w:hAnsi="Arial" w:cs="Arial"/>
          <w:sz w:val="29"/>
          <w:sz-cs w:val="29"/>
          <w:spacing w:val="0"/>
        </w:rPr>
        <w:t xml:space="preserve">2.2.2 Pause, Stop, Hide (Level A)</w:t>
      </w:r>
    </w:p>
    <w:p>
      <w:pPr/>
      <w:r>
        <w:rPr>
          <w:rFonts w:ascii="Arial" w:hAnsi="Arial" w:cs="Arial"/>
          <w:sz w:val="29"/>
          <w:sz-cs w:val="29"/>
          <w:spacing w:val="0"/>
        </w:rPr>
        <w:t xml:space="preserve">Supports</w:t>
      </w:r>
    </w:p>
    <w:p>
      <w:pPr/>
      <w:r>
        <w:rPr>
          <w:rFonts w:ascii="Arial" w:hAnsi="Arial" w:cs="Arial"/>
          <w:sz w:val="29"/>
          <w:sz-cs w:val="29"/>
          <w:spacing w:val="0"/>
        </w:rPr>
        <w:t xml:space="preserve">No auto-updating, blinking, or auto-scrolling content (verified July 2026).</w:t>
      </w:r>
    </w:p>
    <w:p>
      <w:pPr/>
      <w:r>
        <w:rPr>
          <w:rFonts w:ascii="Arial" w:hAnsi="Arial" w:cs="Arial"/>
          <w:sz w:val="29"/>
          <w:sz-cs w:val="29"/>
          <w:spacing w:val="0"/>
        </w:rPr>
        <w:t xml:space="preserve">2.3.1 Three Flashes or Below Threshold (Level A)</w:t>
      </w:r>
    </w:p>
    <w:p>
      <w:pPr/>
      <w:r>
        <w:rPr>
          <w:rFonts w:ascii="Arial" w:hAnsi="Arial" w:cs="Arial"/>
          <w:sz w:val="29"/>
          <w:sz-cs w:val="29"/>
          <w:spacing w:val="0"/>
        </w:rPr>
        <w:t xml:space="preserve">Supports</w:t>
      </w:r>
    </w:p>
    <w:p>
      <w:pPr/>
      <w:r>
        <w:rPr>
          <w:rFonts w:ascii="Arial" w:hAnsi="Arial" w:cs="Arial"/>
          <w:sz w:val="29"/>
          <w:sz-cs w:val="29"/>
          <w:spacing w:val="0"/>
        </w:rPr>
        <w:t xml:space="preserve">No flashing content.</w:t>
      </w:r>
    </w:p>
    <w:p>
      <w:pPr/>
      <w:r>
        <w:rPr>
          <w:rFonts w:ascii="Arial" w:hAnsi="Arial" w:cs="Arial"/>
          <w:sz w:val="29"/>
          <w:sz-cs w:val="29"/>
          <w:spacing w:val="0"/>
        </w:rPr>
        <w:t xml:space="preserve">2.4.1 Bypass Blocks (Level A)</w:t>
      </w:r>
    </w:p>
    <w:p>
      <w:pPr/>
      <w:r>
        <w:rPr>
          <w:rFonts w:ascii="Arial" w:hAnsi="Arial" w:cs="Arial"/>
          <w:sz w:val="29"/>
          <w:sz-cs w:val="29"/>
          <w:spacing w:val="0"/>
        </w:rPr>
        <w:t xml:space="preserve">Supports</w:t>
      </w:r>
    </w:p>
    <w:p>
      <w:pPr/>
      <w:r>
        <w:rPr>
          <w:rFonts w:ascii="Arial" w:hAnsi="Arial" w:cs="Arial"/>
          <w:sz w:val="29"/>
          <w:sz-cs w:val="29"/>
          <w:spacing w:val="0"/>
        </w:rPr>
        <w:t xml:space="preserve">A skip-to-main-content link and landmark regions are present on every page (added July 2026).</w:t>
      </w:r>
    </w:p>
    <w:p>
      <w:pPr/>
      <w:r>
        <w:rPr>
          <w:rFonts w:ascii="Arial" w:hAnsi="Arial" w:cs="Arial"/>
          <w:sz w:val="29"/>
          <w:sz-cs w:val="29"/>
          <w:spacing w:val="0"/>
        </w:rPr>
        <w:t xml:space="preserve">2.4.2 Page Titled (Level A)</w:t>
      </w:r>
    </w:p>
    <w:p>
      <w:pPr/>
      <w:r>
        <w:rPr>
          <w:rFonts w:ascii="Arial" w:hAnsi="Arial" w:cs="Arial"/>
          <w:sz w:val="29"/>
          <w:sz-cs w:val="29"/>
          <w:spacing w:val="0"/>
        </w:rPr>
        <w:t xml:space="preserve">Supports</w:t>
      </w:r>
    </w:p>
    <w:p>
      <w:pPr/>
      <w:r>
        <w:rPr>
          <w:rFonts w:ascii="Arial" w:hAnsi="Arial" w:cs="Arial"/>
          <w:sz w:val="29"/>
          <w:sz-cs w:val="29"/>
          <w:spacing w:val="0"/>
        </w:rPr>
        <w:t xml:space="preserve">Pages have descriptive, unique titles.</w:t>
      </w:r>
    </w:p>
    <w:p>
      <w:pPr/>
      <w:r>
        <w:rPr>
          <w:rFonts w:ascii="Arial" w:hAnsi="Arial" w:cs="Arial"/>
          <w:sz w:val="29"/>
          <w:sz-cs w:val="29"/>
          <w:spacing w:val="0"/>
        </w:rPr>
        <w:t xml:space="preserve">2.4.3 Focus Order (Level A)</w:t>
      </w:r>
    </w:p>
    <w:p>
      <w:pPr/>
      <w:r>
        <w:rPr>
          <w:rFonts w:ascii="Arial" w:hAnsi="Arial" w:cs="Arial"/>
          <w:sz w:val="29"/>
          <w:sz-cs w:val="29"/>
          <w:spacing w:val="0"/>
        </w:rPr>
        <w:t xml:space="preserve">Supports</w:t>
      </w:r>
    </w:p>
    <w:p>
      <w:pPr/>
      <w:r>
        <w:rPr>
          <w:rFonts w:ascii="Arial" w:hAnsi="Arial" w:cs="Arial"/>
          <w:sz w:val="29"/>
          <w:sz-cs w:val="29"/>
          <w:spacing w:val="0"/>
        </w:rPr>
        <w:t xml:space="preserve">Focus order follows the visual layout; hidden and off-screen navigation is removed from the tab order (remediated July 2026).</w:t>
      </w:r>
    </w:p>
    <w:p>
      <w:pPr/>
      <w:r>
        <w:rPr>
          <w:rFonts w:ascii="Arial" w:hAnsi="Arial" w:cs="Arial"/>
          <w:sz w:val="29"/>
          <w:sz-cs w:val="29"/>
          <w:spacing w:val="0"/>
        </w:rPr>
        <w:t xml:space="preserve">2.4.4 Link Purpose (In Context) (Level A)</w:t>
      </w:r>
    </w:p>
    <w:p>
      <w:pPr/>
      <w:r>
        <w:rPr>
          <w:rFonts w:ascii="Arial" w:hAnsi="Arial" w:cs="Arial"/>
          <w:sz w:val="29"/>
          <w:sz-cs w:val="29"/>
          <w:spacing w:val="0"/>
        </w:rPr>
        <w:t xml:space="preserve">Supports</w:t>
      </w:r>
    </w:p>
    <w:p>
      <w:pPr/>
      <w:r>
        <w:rPr>
          <w:rFonts w:ascii="Arial" w:hAnsi="Arial" w:cs="Arial"/>
          <w:sz w:val="29"/>
          <w:sz-cs w:val="29"/>
          <w:spacing w:val="0"/>
        </w:rPr>
        <w:t xml:space="preserve">Links have descriptive text or accessible names; icon-only links are labeled. A defect that produced unlabeled links in FAQ content was fixed in July 2026 and is covered by an automated regression test.</w:t>
      </w:r>
    </w:p>
    <w:p>
      <w:pPr/>
      <w:r>
        <w:rPr>
          <w:rFonts w:ascii="Arial" w:hAnsi="Arial" w:cs="Arial"/>
          <w:sz w:val="29"/>
          <w:sz-cs w:val="29"/>
          <w:spacing w:val="0"/>
        </w:rPr>
        <w:t xml:space="preserve">2.5.1 Pointer Gestures (Level A 2.1)</w:t>
      </w:r>
    </w:p>
    <w:p>
      <w:pPr/>
      <w:r>
        <w:rPr>
          <w:rFonts w:ascii="Arial" w:hAnsi="Arial" w:cs="Arial"/>
          <w:sz w:val="29"/>
          <w:sz-cs w:val="29"/>
          <w:spacing w:val="0"/>
        </w:rPr>
        <w:t xml:space="preserve">Supports</w:t>
      </w:r>
    </w:p>
    <w:p>
      <w:pPr/>
      <w:r>
        <w:rPr>
          <w:rFonts w:ascii="Arial" w:hAnsi="Arial" w:cs="Arial"/>
          <w:sz w:val="29"/>
          <w:sz-cs w:val="29"/>
          <w:spacing w:val="0"/>
        </w:rPr>
        <w:t xml:space="preserve">No functionality requires multipoint or path-based gestures: sliders provide single-click increment/decrement buttons with accessible names. Freehand drawing in FRQ practice is essential to that activity (exception).</w:t>
      </w:r>
    </w:p>
    <w:p>
      <w:pPr/>
      <w:r>
        <w:rPr>
          <w:rFonts w:ascii="Arial" w:hAnsi="Arial" w:cs="Arial"/>
          <w:sz w:val="29"/>
          <w:sz-cs w:val="29"/>
          <w:spacing w:val="0"/>
        </w:rPr>
        <w:t xml:space="preserve">2.5.2 Pointer Cancellation (Level A 2.1)</w:t>
      </w:r>
    </w:p>
    <w:p>
      <w:pPr/>
      <w:r>
        <w:rPr>
          <w:rFonts w:ascii="Arial" w:hAnsi="Arial" w:cs="Arial"/>
          <w:sz w:val="29"/>
          <w:sz-cs w:val="29"/>
          <w:spacing w:val="0"/>
        </w:rPr>
        <w:t xml:space="preserve">Supports</w:t>
      </w:r>
    </w:p>
    <w:p>
      <w:pPr/>
      <w:r>
        <w:rPr>
          <w:rFonts w:ascii="Arial" w:hAnsi="Arial" w:cs="Arial"/>
          <w:sz w:val="29"/>
          <w:sz-cs w:val="29"/>
          <w:spacing w:val="0"/>
        </w:rPr>
        <w:t xml:space="preserve">Controls activate on the up-event using standard browser and component behavior.</w:t>
      </w:r>
    </w:p>
    <w:p>
      <w:pPr/>
      <w:r>
        <w:rPr>
          <w:rFonts w:ascii="Arial" w:hAnsi="Arial" w:cs="Arial"/>
          <w:sz w:val="29"/>
          <w:sz-cs w:val="29"/>
          <w:spacing w:val="0"/>
        </w:rPr>
        <w:t xml:space="preserve">2.5.3 Label in Name (Level A 2.1)</w:t>
      </w:r>
    </w:p>
    <w:p>
      <w:pPr/>
      <w:r>
        <w:rPr>
          <w:rFonts w:ascii="Arial" w:hAnsi="Arial" w:cs="Arial"/>
          <w:sz w:val="29"/>
          <w:sz-cs w:val="29"/>
          <w:spacing w:val="0"/>
        </w:rPr>
        <w:t xml:space="preserve">Supports</w:t>
      </w:r>
    </w:p>
    <w:p>
      <w:pPr/>
      <w:r>
        <w:rPr>
          <w:rFonts w:ascii="Arial" w:hAnsi="Arial" w:cs="Arial"/>
          <w:sz w:val="29"/>
          <w:sz-cs w:val="29"/>
          <w:spacing w:val="0"/>
        </w:rPr>
        <w:t xml:space="preserve">Accessible names contain the visible label text (checked by automated CI rules).</w:t>
      </w:r>
    </w:p>
    <w:p>
      <w:pPr/>
      <w:r>
        <w:rPr>
          <w:rFonts w:ascii="Arial" w:hAnsi="Arial" w:cs="Arial"/>
          <w:sz w:val="29"/>
          <w:sz-cs w:val="29"/>
          <w:spacing w:val="0"/>
        </w:rPr>
        <w:t xml:space="preserve">2.5.4 Motion Actuation (Level A 2.1)</w:t>
      </w:r>
    </w:p>
    <w:p>
      <w:pPr/>
      <w:r>
        <w:rPr>
          <w:rFonts w:ascii="Arial" w:hAnsi="Arial" w:cs="Arial"/>
          <w:sz w:val="29"/>
          <w:sz-cs w:val="29"/>
          <w:spacing w:val="0"/>
        </w:rPr>
        <w:t xml:space="preserve">Supports</w:t>
      </w:r>
    </w:p>
    <w:p>
      <w:pPr/>
      <w:r>
        <w:rPr>
          <w:rFonts w:ascii="Arial" w:hAnsi="Arial" w:cs="Arial"/>
          <w:sz w:val="29"/>
          <w:sz-cs w:val="29"/>
          <w:spacing w:val="0"/>
        </w:rPr>
        <w:t xml:space="preserve">No motion-operated functionality.</w:t>
      </w:r>
    </w:p>
    <w:p>
      <w:pPr/>
      <w:r>
        <w:rPr>
          <w:rFonts w:ascii="Arial" w:hAnsi="Arial" w:cs="Arial"/>
          <w:sz w:val="29"/>
          <w:sz-cs w:val="29"/>
          <w:spacing w:val="0"/>
        </w:rPr>
        <w:t xml:space="preserve">3.1.1 Language of Page (Level A)</w:t>
      </w:r>
    </w:p>
    <w:p>
      <w:pPr/>
      <w:r>
        <w:rPr>
          <w:rFonts w:ascii="Arial" w:hAnsi="Arial" w:cs="Arial"/>
          <w:sz w:val="29"/>
          <w:sz-cs w:val="29"/>
          <w:spacing w:val="0"/>
        </w:rPr>
        <w:t xml:space="preserve">Supports</w:t>
      </w:r>
    </w:p>
    <w:p>
      <w:pPr/>
      <w:r>
        <w:rPr>
          <w:rFonts w:ascii="Arial" w:hAnsi="Arial" w:cs="Arial"/>
          <w:sz w:val="29"/>
          <w:sz-cs w:val="29"/>
          <w:spacing w:val="0"/>
        </w:rPr>
        <w:t xml:space="preserve">All pages declare lang="en".</w:t>
      </w:r>
    </w:p>
    <w:p>
      <w:pPr/>
      <w:r>
        <w:rPr>
          <w:rFonts w:ascii="Arial" w:hAnsi="Arial" w:cs="Arial"/>
          <w:sz w:val="29"/>
          <w:sz-cs w:val="29"/>
          <w:spacing w:val="0"/>
        </w:rPr>
        <w:t xml:space="preserve">3.2.1 On Focus (Level A)</w:t>
      </w:r>
    </w:p>
    <w:p>
      <w:pPr/>
      <w:r>
        <w:rPr>
          <w:rFonts w:ascii="Arial" w:hAnsi="Arial" w:cs="Arial"/>
          <w:sz w:val="29"/>
          <w:sz-cs w:val="29"/>
          <w:spacing w:val="0"/>
        </w:rPr>
        <w:t xml:space="preserve">Supports</w:t>
      </w:r>
    </w:p>
    <w:p>
      <w:pPr/>
      <w:r>
        <w:rPr>
          <w:rFonts w:ascii="Arial" w:hAnsi="Arial" w:cs="Arial"/>
          <w:sz w:val="29"/>
          <w:sz-cs w:val="29"/>
          <w:spacing w:val="0"/>
        </w:rPr>
        <w:t xml:space="preserve">Receiving focus does not trigger a change of context.</w:t>
      </w:r>
    </w:p>
    <w:p>
      <w:pPr/>
      <w:r>
        <w:rPr>
          <w:rFonts w:ascii="Arial" w:hAnsi="Arial" w:cs="Arial"/>
          <w:sz w:val="29"/>
          <w:sz-cs w:val="29"/>
          <w:spacing w:val="0"/>
        </w:rPr>
        <w:t xml:space="preserve">3.2.2 On Input (Level A)</w:t>
      </w:r>
    </w:p>
    <w:p>
      <w:pPr/>
      <w:r>
        <w:rPr>
          <w:rFonts w:ascii="Arial" w:hAnsi="Arial" w:cs="Arial"/>
          <w:sz w:val="29"/>
          <w:sz-cs w:val="29"/>
          <w:spacing w:val="0"/>
        </w:rPr>
        <w:t xml:space="preserve">Supports</w:t>
      </w:r>
    </w:p>
    <w:p>
      <w:pPr/>
      <w:r>
        <w:rPr>
          <w:rFonts w:ascii="Arial" w:hAnsi="Arial" w:cs="Arial"/>
          <w:sz w:val="29"/>
          <w:sz-cs w:val="29"/>
          <w:spacing w:val="0"/>
        </w:rPr>
        <w:t xml:space="preserve">Changing a setting or input value does not automatically change context.</w:t>
      </w:r>
    </w:p>
    <w:p>
      <w:pPr/>
      <w:r>
        <w:rPr>
          <w:rFonts w:ascii="Arial" w:hAnsi="Arial" w:cs="Arial"/>
          <w:sz w:val="29"/>
          <w:sz-cs w:val="29"/>
          <w:spacing w:val="0"/>
        </w:rPr>
        <w:t xml:space="preserve">3.3.1 Error Identification (Level A)</w:t>
      </w:r>
    </w:p>
    <w:p>
      <w:pPr/>
      <w:r>
        <w:rPr>
          <w:rFonts w:ascii="Arial" w:hAnsi="Arial" w:cs="Arial"/>
          <w:sz w:val="29"/>
          <w:sz-cs w:val="29"/>
          <w:spacing w:val="0"/>
        </w:rPr>
        <w:t xml:space="preserve">Supports</w:t>
      </w:r>
    </w:p>
    <w:p>
      <w:pPr/>
      <w:r>
        <w:rPr>
          <w:rFonts w:ascii="Arial" w:hAnsi="Arial" w:cs="Arial"/>
          <w:sz w:val="29"/>
          <w:sz-cs w:val="29"/>
          <w:spacing w:val="0"/>
        </w:rPr>
        <w:t xml:space="preserve">Form errors are identified in text and announced to assistive technology (role="alert" on auth and checkout errors; added July 2026).</w:t>
      </w:r>
    </w:p>
    <w:p>
      <w:pPr/>
      <w:r>
        <w:rPr>
          <w:rFonts w:ascii="Arial" w:hAnsi="Arial" w:cs="Arial"/>
          <w:sz w:val="29"/>
          <w:sz-cs w:val="29"/>
          <w:spacing w:val="0"/>
        </w:rPr>
        <w:t xml:space="preserve">3.3.2 Labels or Instructions (Level A)</w:t>
      </w:r>
    </w:p>
    <w:p>
      <w:pPr/>
      <w:r>
        <w:rPr>
          <w:rFonts w:ascii="Arial" w:hAnsi="Arial" w:cs="Arial"/>
          <w:sz w:val="29"/>
          <w:sz-cs w:val="29"/>
          <w:spacing w:val="0"/>
        </w:rPr>
        <w:t xml:space="preserve">Supports</w:t>
      </w:r>
    </w:p>
    <w:p>
      <w:pPr/>
      <w:r>
        <w:rPr>
          <w:rFonts w:ascii="Arial" w:hAnsi="Arial" w:cs="Arial"/>
          <w:sz w:val="29"/>
          <w:sz-cs w:val="29"/>
          <w:spacing w:val="0"/>
        </w:rPr>
        <w:t xml:space="preserve">Inputs have programmatic labels and, where appropriate, instructions (remediated July 2026; enforced by automated CI checks).</w:t>
      </w:r>
    </w:p>
    <w:p>
      <w:pPr/>
      <w:r>
        <w:rPr>
          <w:rFonts w:ascii="Arial" w:hAnsi="Arial" w:cs="Arial"/>
          <w:sz w:val="29"/>
          <w:sz-cs w:val="29"/>
          <w:spacing w:val="0"/>
        </w:rPr>
        <w:t xml:space="preserve">4.1.1 Parsing (Level A)</w:t>
      </w:r>
    </w:p>
    <w:p>
      <w:pPr/>
      <w:r>
        <w:rPr>
          <w:rFonts w:ascii="Arial" w:hAnsi="Arial" w:cs="Arial"/>
          <w:sz w:val="29"/>
          <w:sz-cs w:val="29"/>
          <w:spacing w:val="0"/>
        </w:rPr>
        <w:t xml:space="preserve">Supports</w:t>
      </w:r>
    </w:p>
    <w:p>
      <w:pPr/>
      <w:r>
        <w:rPr>
          <w:rFonts w:ascii="Arial" w:hAnsi="Arial" w:cs="Arial"/>
          <w:sz w:val="29"/>
          <w:sz-cs w:val="29"/>
          <w:spacing w:val="0"/>
        </w:rPr>
        <w:t xml:space="preserve">Markup is framework-generated (React) and free of duplicate-ID and malformed-element defects on scanned pages.</w:t>
      </w:r>
    </w:p>
    <w:p>
      <w:pPr/>
      <w:r>
        <w:rPr>
          <w:rFonts w:ascii="Arial" w:hAnsi="Arial" w:cs="Arial"/>
          <w:sz w:val="29"/>
          <w:sz-cs w:val="29"/>
          <w:spacing w:val="0"/>
        </w:rPr>
        <w:t xml:space="preserve">4.1.2 Name, Role, Value (Level A)</w:t>
      </w:r>
    </w:p>
    <w:p>
      <w:pPr/>
      <w:r>
        <w:rPr>
          <w:rFonts w:ascii="Arial" w:hAnsi="Arial" w:cs="Arial"/>
          <w:sz w:val="29"/>
          <w:sz-cs w:val="29"/>
          <w:spacing w:val="0"/>
        </w:rPr>
        <w:t xml:space="preserve">Partially Supports</w:t>
      </w:r>
    </w:p>
    <w:p>
      <w:pPr/>
      <w:r>
        <w:rPr>
          <w:rFonts w:ascii="Arial" w:hAnsi="Arial" w:cs="Arial"/>
          <w:sz w:val="29"/>
          <w:sz-cs w:val="29"/>
          <w:spacing w:val="0"/>
        </w:rPr>
        <w:t xml:space="preserve">Standard controls expose correct names, roles, states, and values (remediated July 2026; enforced by automated CI checks, including theme-level defaults for progress indicators). Exception: some complex interactive tools (drawing/graphing canvases in FRQ practice) expose limited programmatic state to assistive technology. Remediation is ongoing.</w:t>
      </w:r>
    </w:p>
    <w:p>
      <w:pPr>
        <w:spacing w:after="346"/>
      </w:pPr>
      <w:r>
        <w:rPr>
          <w:rFonts w:ascii="Arial" w:hAnsi="Arial" w:cs="Arial"/>
          <w:sz w:val="34"/>
          <w:sz-cs w:val="34"/>
          <w:b/>
          <w:spacing w:val="0"/>
        </w:rPr>
        <w:t xml:space="preserve">Table 2: Success Criteria, Level AA</w:t>
      </w:r>
    </w:p>
    <w:p>
      <w:pPr/>
      <w:r>
        <w:rPr>
          <w:rFonts w:ascii="Arial" w:hAnsi="Arial" w:cs="Arial"/>
          <w:sz w:val="29"/>
          <w:sz-cs w:val="29"/>
          <w:b/>
          <w:spacing w:val="0"/>
        </w:rPr>
        <w:t xml:space="preserve">Criteria</w:t>
      </w:r>
    </w:p>
    <w:p>
      <w:pPr/>
      <w:r>
        <w:rPr>
          <w:rFonts w:ascii="Arial" w:hAnsi="Arial" w:cs="Arial"/>
          <w:sz w:val="29"/>
          <w:sz-cs w:val="29"/>
          <w:b/>
          <w:spacing w:val="0"/>
        </w:rPr>
        <w:t xml:space="preserve">Conformance Level</w:t>
      </w:r>
    </w:p>
    <w:p>
      <w:pPr/>
      <w:r>
        <w:rPr>
          <w:rFonts w:ascii="Arial" w:hAnsi="Arial" w:cs="Arial"/>
          <w:sz w:val="29"/>
          <w:sz-cs w:val="29"/>
          <w:b/>
          <w:spacing w:val="0"/>
        </w:rPr>
        <w:t xml:space="preserve">Remarks and Explanations</w:t>
      </w:r>
    </w:p>
    <w:p>
      <w:pPr/>
      <w:r>
        <w:rPr>
          <w:rFonts w:ascii="Arial" w:hAnsi="Arial" w:cs="Arial"/>
          <w:sz w:val="29"/>
          <w:sz-cs w:val="29"/>
          <w:spacing w:val="0"/>
        </w:rPr>
        <w:t xml:space="preserve">1.2.4 Captions (Live) (Level AA)</w:t>
      </w:r>
    </w:p>
    <w:p>
      <w:pPr/>
      <w:r>
        <w:rPr>
          <w:rFonts w:ascii="Arial" w:hAnsi="Arial" w:cs="Arial"/>
          <w:sz w:val="29"/>
          <w:sz-cs w:val="29"/>
          <w:spacing w:val="0"/>
        </w:rPr>
        <w:t xml:space="preserve">Supports</w:t>
      </w:r>
    </w:p>
    <w:p>
      <w:pPr/>
      <w:r>
        <w:rPr>
          <w:rFonts w:ascii="Arial" w:hAnsi="Arial" w:cs="Arial"/>
          <w:sz w:val="29"/>
          <w:sz-cs w:val="29"/>
          <w:spacing w:val="0"/>
        </w:rPr>
        <w:t xml:space="preserve">The product contains no live audio or video.</w:t>
      </w:r>
    </w:p>
    <w:p>
      <w:pPr/>
      <w:r>
        <w:rPr>
          <w:rFonts w:ascii="Arial" w:hAnsi="Arial" w:cs="Arial"/>
          <w:sz w:val="29"/>
          <w:sz-cs w:val="29"/>
          <w:spacing w:val="0"/>
        </w:rPr>
        <w:t xml:space="preserve">1.2.5 Audio Description (Prerecorded) (Level AA)</w:t>
      </w:r>
    </w:p>
    <w:p>
      <w:pPr/>
      <w:r>
        <w:rPr>
          <w:rFonts w:ascii="Arial" w:hAnsi="Arial" w:cs="Arial"/>
          <w:sz w:val="29"/>
          <w:sz-cs w:val="29"/>
          <w:spacing w:val="0"/>
        </w:rPr>
        <w:t xml:space="preserve">Supports</w:t>
      </w:r>
    </w:p>
    <w:p>
      <w:pPr/>
      <w:r>
        <w:rPr>
          <w:rFonts w:ascii="Arial" w:hAnsi="Arial" w:cs="Arial"/>
          <w:sz w:val="29"/>
          <w:sz-cs w:val="29"/>
          <w:spacing w:val="0"/>
        </w:rPr>
        <w:t xml:space="preserve">No embedded prerecorded video in the product.</w:t>
      </w:r>
    </w:p>
    <w:p>
      <w:pPr/>
      <w:r>
        <w:rPr>
          <w:rFonts w:ascii="Arial" w:hAnsi="Arial" w:cs="Arial"/>
          <w:sz w:val="29"/>
          <w:sz-cs w:val="29"/>
          <w:spacing w:val="0"/>
        </w:rPr>
        <w:t xml:space="preserve">1.3.4 Orientation (Level AA 2.1)</w:t>
      </w:r>
    </w:p>
    <w:p>
      <w:pPr/>
      <w:r>
        <w:rPr>
          <w:rFonts w:ascii="Arial" w:hAnsi="Arial" w:cs="Arial"/>
          <w:sz w:val="29"/>
          <w:sz-cs w:val="29"/>
          <w:spacing w:val="0"/>
        </w:rPr>
        <w:t xml:space="preserve">Supports</w:t>
      </w:r>
    </w:p>
    <w:p>
      <w:pPr/>
      <w:r>
        <w:rPr>
          <w:rFonts w:ascii="Arial" w:hAnsi="Arial" w:cs="Arial"/>
          <w:sz w:val="29"/>
          <w:sz-cs w:val="29"/>
          <w:spacing w:val="0"/>
        </w:rPr>
        <w:t xml:space="preserve">The product is responsive and operates in portrait and landscape orientations; no orientation lock.</w:t>
      </w:r>
    </w:p>
    <w:p>
      <w:pPr/>
      <w:r>
        <w:rPr>
          <w:rFonts w:ascii="Arial" w:hAnsi="Arial" w:cs="Arial"/>
          <w:sz w:val="29"/>
          <w:sz-cs w:val="29"/>
          <w:spacing w:val="0"/>
        </w:rPr>
        <w:t xml:space="preserve">1.3.5 Identify Input Purpose (Level AA 2.1)</w:t>
      </w:r>
    </w:p>
    <w:p>
      <w:pPr/>
      <w:r>
        <w:rPr>
          <w:rFonts w:ascii="Arial" w:hAnsi="Arial" w:cs="Arial"/>
          <w:sz w:val="29"/>
          <w:sz-cs w:val="29"/>
          <w:spacing w:val="0"/>
        </w:rPr>
        <w:t xml:space="preserve">Supports</w:t>
      </w:r>
    </w:p>
    <w:p>
      <w:pPr/>
      <w:r>
        <w:rPr>
          <w:rFonts w:ascii="Arial" w:hAnsi="Arial" w:cs="Arial"/>
          <w:sz w:val="29"/>
          <w:sz-cs w:val="29"/>
          <w:spacing w:val="0"/>
        </w:rPr>
        <w:t xml:space="preserve">Identity and contact fields (name, email, passwords, address) carry autocomplete attributes (added July 2026).</w:t>
      </w:r>
    </w:p>
    <w:p>
      <w:pPr/>
      <w:r>
        <w:rPr>
          <w:rFonts w:ascii="Arial" w:hAnsi="Arial" w:cs="Arial"/>
          <w:sz w:val="29"/>
          <w:sz-cs w:val="29"/>
          <w:spacing w:val="0"/>
        </w:rPr>
        <w:t xml:space="preserve">1.4.3 Contrast (Minimum) (Level AA)</w:t>
      </w:r>
    </w:p>
    <w:p>
      <w:pPr/>
      <w:r>
        <w:rPr>
          <w:rFonts w:ascii="Arial" w:hAnsi="Arial" w:cs="Arial"/>
          <w:sz w:val="29"/>
          <w:sz-cs w:val="29"/>
          <w:spacing w:val="0"/>
        </w:rPr>
        <w:t xml:space="preserve">Supports</w:t>
      </w:r>
    </w:p>
    <w:p>
      <w:pPr/>
      <w:r>
        <w:rPr>
          <w:rFonts w:ascii="Arial" w:hAnsi="Arial" w:cs="Arial"/>
          <w:sz w:val="29"/>
          <w:sz-cs w:val="29"/>
          <w:spacing w:val="0"/>
        </w:rPr>
        <w:t xml:space="preserve">Text and link colors are derived from design tokens verified to meet 4.5:1 (or 3:1 for large text) on the brand surfaces they appear on (remediated July 2026). Contrast is checked continuously by automated CI scans of representative pages.</w:t>
      </w:r>
    </w:p>
    <w:p>
      <w:pPr/>
      <w:r>
        <w:rPr>
          <w:rFonts w:ascii="Arial" w:hAnsi="Arial" w:cs="Arial"/>
          <w:sz w:val="29"/>
          <w:sz-cs w:val="29"/>
          <w:spacing w:val="0"/>
        </w:rPr>
        <w:t xml:space="preserve">1.4.4 Resize Text (Level AA)</w:t>
      </w:r>
    </w:p>
    <w:p>
      <w:pPr/>
      <w:r>
        <w:rPr>
          <w:rFonts w:ascii="Arial" w:hAnsi="Arial" w:cs="Arial"/>
          <w:sz w:val="29"/>
          <w:sz-cs w:val="29"/>
          <w:spacing w:val="0"/>
        </w:rPr>
        <w:t xml:space="preserve">Supports</w:t>
      </w:r>
    </w:p>
    <w:p>
      <w:pPr/>
      <w:r>
        <w:rPr>
          <w:rFonts w:ascii="Arial" w:hAnsi="Arial" w:cs="Arial"/>
          <w:sz w:val="29"/>
          <w:sz-cs w:val="29"/>
          <w:spacing w:val="0"/>
        </w:rPr>
        <w:t xml:space="preserve">Content remains readable and functional at 200% zoom without loss of content or functionality (verified July 2026).</w:t>
      </w:r>
    </w:p>
    <w:p>
      <w:pPr/>
      <w:r>
        <w:rPr>
          <w:rFonts w:ascii="Arial" w:hAnsi="Arial" w:cs="Arial"/>
          <w:sz w:val="29"/>
          <w:sz-cs w:val="29"/>
          <w:spacing w:val="0"/>
        </w:rPr>
        <w:t xml:space="preserve">1.4.5 Images of Text (Level AA)</w:t>
      </w:r>
    </w:p>
    <w:p>
      <w:pPr/>
      <w:r>
        <w:rPr>
          <w:rFonts w:ascii="Arial" w:hAnsi="Arial" w:cs="Arial"/>
          <w:sz w:val="29"/>
          <w:sz-cs w:val="29"/>
          <w:spacing w:val="0"/>
        </w:rPr>
        <w:t xml:space="preserve">Supports</w:t>
      </w:r>
    </w:p>
    <w:p>
      <w:pPr/>
      <w:r>
        <w:rPr>
          <w:rFonts w:ascii="Arial" w:hAnsi="Arial" w:cs="Arial"/>
          <w:sz w:val="29"/>
          <w:sz-cs w:val="29"/>
          <w:spacing w:val="0"/>
        </w:rPr>
        <w:t xml:space="preserve">The interface uses real text. Educational stimuli (e.g., graphs and source excerpts in practice questions) are essential images (exception); their accessibility is reported under 1.1.1.</w:t>
      </w:r>
    </w:p>
    <w:p>
      <w:pPr/>
      <w:r>
        <w:rPr>
          <w:rFonts w:ascii="Arial" w:hAnsi="Arial" w:cs="Arial"/>
          <w:sz w:val="29"/>
          <w:sz-cs w:val="29"/>
          <w:spacing w:val="0"/>
        </w:rPr>
        <w:t xml:space="preserve">1.4.10 Reflow (Level AA 2.1)</w:t>
      </w:r>
    </w:p>
    <w:p>
      <w:pPr/>
      <w:r>
        <w:rPr>
          <w:rFonts w:ascii="Arial" w:hAnsi="Arial" w:cs="Arial"/>
          <w:sz w:val="29"/>
          <w:sz-cs w:val="29"/>
          <w:spacing w:val="0"/>
        </w:rPr>
        <w:t xml:space="preserve">Supports</w:t>
      </w:r>
    </w:p>
    <w:p>
      <w:pPr/>
      <w:r>
        <w:rPr>
          <w:rFonts w:ascii="Arial" w:hAnsi="Arial" w:cs="Arial"/>
          <w:sz w:val="29"/>
          <w:sz-cs w:val="29"/>
          <w:spacing w:val="0"/>
        </w:rPr>
        <w:t xml:space="preserve">No two-dimensional scrolling at 320 CSS px width on key page types (home, subject, study guide, calculator, pricing, policy pages; verified July 2026).</w:t>
      </w:r>
    </w:p>
    <w:p>
      <w:pPr/>
      <w:r>
        <w:rPr>
          <w:rFonts w:ascii="Arial" w:hAnsi="Arial" w:cs="Arial"/>
          <w:sz w:val="29"/>
          <w:sz-cs w:val="29"/>
          <w:spacing w:val="0"/>
        </w:rPr>
        <w:t xml:space="preserve">1.4.11 Non-text Contrast (Level AA 2.1)</w:t>
      </w:r>
    </w:p>
    <w:p>
      <w:pPr/>
      <w:r>
        <w:rPr>
          <w:rFonts w:ascii="Arial" w:hAnsi="Arial" w:cs="Arial"/>
          <w:sz w:val="29"/>
          <w:sz-cs w:val="29"/>
          <w:spacing w:val="0"/>
        </w:rPr>
        <w:t xml:space="preserve">Supports</w:t>
      </w:r>
    </w:p>
    <w:p>
      <w:pPr/>
      <w:r>
        <w:rPr>
          <w:rFonts w:ascii="Arial" w:hAnsi="Arial" w:cs="Arial"/>
          <w:sz w:val="29"/>
          <w:sz-cs w:val="29"/>
          <w:spacing w:val="0"/>
        </w:rPr>
        <w:t xml:space="preserve">Focus indicators, control boundaries, and state indicators meet 3:1 (practice feedback colors darkened July 2026).</w:t>
      </w:r>
    </w:p>
    <w:p>
      <w:pPr/>
      <w:r>
        <w:rPr>
          <w:rFonts w:ascii="Arial" w:hAnsi="Arial" w:cs="Arial"/>
          <w:sz w:val="29"/>
          <w:sz-cs w:val="29"/>
          <w:spacing w:val="0"/>
        </w:rPr>
        <w:t xml:space="preserve">1.4.12 Text Spacing (Level AA 2.1)</w:t>
      </w:r>
    </w:p>
    <w:p>
      <w:pPr/>
      <w:r>
        <w:rPr>
          <w:rFonts w:ascii="Arial" w:hAnsi="Arial" w:cs="Arial"/>
          <w:sz w:val="29"/>
          <w:sz-cs w:val="29"/>
          <w:spacing w:val="0"/>
        </w:rPr>
        <w:t xml:space="preserve">Supports</w:t>
      </w:r>
    </w:p>
    <w:p>
      <w:pPr/>
      <w:r>
        <w:rPr>
          <w:rFonts w:ascii="Arial" w:hAnsi="Arial" w:cs="Arial"/>
          <w:sz w:val="29"/>
          <w:sz-cs w:val="29"/>
          <w:spacing w:val="0"/>
        </w:rPr>
        <w:t xml:space="preserve">Content remains readable with WCAG text-spacing overrides applied; no clipping or overlap found (verified July 2026).</w:t>
      </w:r>
    </w:p>
    <w:p>
      <w:pPr/>
      <w:r>
        <w:rPr>
          <w:rFonts w:ascii="Arial" w:hAnsi="Arial" w:cs="Arial"/>
          <w:sz w:val="29"/>
          <w:sz-cs w:val="29"/>
          <w:spacing w:val="0"/>
        </w:rPr>
        <w:t xml:space="preserve">1.4.13 Content on Hover or Focus (Level AA 2.1)</w:t>
      </w:r>
    </w:p>
    <w:p>
      <w:pPr/>
      <w:r>
        <w:rPr>
          <w:rFonts w:ascii="Arial" w:hAnsi="Arial" w:cs="Arial"/>
          <w:sz w:val="29"/>
          <w:sz-cs w:val="29"/>
          <w:spacing w:val="0"/>
        </w:rPr>
        <w:t xml:space="preserve">Supports</w:t>
      </w:r>
    </w:p>
    <w:p>
      <w:pPr/>
      <w:r>
        <w:rPr>
          <w:rFonts w:ascii="Arial" w:hAnsi="Arial" w:cs="Arial"/>
          <w:sz w:val="29"/>
          <w:sz-cs w:val="29"/>
          <w:spacing w:val="0"/>
        </w:rPr>
        <w:t xml:space="preserve">Navigation submenus are click-activated rather than hover-only (remediated July 2026). Tooltip use is minimal; tooltip content is hoverable and dismissible per component defaults.</w:t>
      </w:r>
    </w:p>
    <w:p>
      <w:pPr/>
      <w:r>
        <w:rPr>
          <w:rFonts w:ascii="Arial" w:hAnsi="Arial" w:cs="Arial"/>
          <w:sz w:val="29"/>
          <w:sz-cs w:val="29"/>
          <w:spacing w:val="0"/>
        </w:rPr>
        <w:t xml:space="preserve">2.4.5 Multiple Ways (Level AA)</w:t>
      </w:r>
    </w:p>
    <w:p>
      <w:pPr/>
      <w:r>
        <w:rPr>
          <w:rFonts w:ascii="Arial" w:hAnsi="Arial" w:cs="Arial"/>
          <w:sz w:val="29"/>
          <w:sz-cs w:val="29"/>
          <w:spacing w:val="0"/>
        </w:rPr>
        <w:t xml:space="preserve">Supports</w:t>
      </w:r>
    </w:p>
    <w:p>
      <w:pPr/>
      <w:r>
        <w:rPr>
          <w:rFonts w:ascii="Arial" w:hAnsi="Arial" w:cs="Arial"/>
          <w:sz w:val="29"/>
          <w:sz-cs w:val="29"/>
          <w:spacing w:val="0"/>
        </w:rPr>
        <w:t xml:space="preserve">Content is reachable via global navigation menus, subject directory pages, footer directory, in-content links, and an XML sitemap.</w:t>
      </w:r>
    </w:p>
    <w:p>
      <w:pPr/>
      <w:r>
        <w:rPr>
          <w:rFonts w:ascii="Arial" w:hAnsi="Arial" w:cs="Arial"/>
          <w:sz w:val="29"/>
          <w:sz-cs w:val="29"/>
          <w:spacing w:val="0"/>
        </w:rPr>
        <w:t xml:space="preserve">2.4.6 Headings and Labels (Level AA)</w:t>
      </w:r>
    </w:p>
    <w:p>
      <w:pPr/>
      <w:r>
        <w:rPr>
          <w:rFonts w:ascii="Arial" w:hAnsi="Arial" w:cs="Arial"/>
          <w:sz w:val="29"/>
          <w:sz-cs w:val="29"/>
          <w:spacing w:val="0"/>
        </w:rPr>
        <w:t xml:space="preserve">Supports</w:t>
      </w:r>
    </w:p>
    <w:p>
      <w:pPr/>
      <w:r>
        <w:rPr>
          <w:rFonts w:ascii="Arial" w:hAnsi="Arial" w:cs="Arial"/>
          <w:sz w:val="29"/>
          <w:sz-cs w:val="29"/>
          <w:spacing w:val="0"/>
        </w:rPr>
        <w:t xml:space="preserve">Headings and labels describe topic or purpose; visually styled headings carry real heading semantics (remediated July 2026).</w:t>
      </w:r>
    </w:p>
    <w:p>
      <w:pPr/>
      <w:r>
        <w:rPr>
          <w:rFonts w:ascii="Arial" w:hAnsi="Arial" w:cs="Arial"/>
          <w:sz w:val="29"/>
          <w:sz-cs w:val="29"/>
          <w:spacing w:val="0"/>
        </w:rPr>
        <w:t xml:space="preserve">2.4.7 Focus Visible (Level AA)</w:t>
      </w:r>
    </w:p>
    <w:p>
      <w:pPr/>
      <w:r>
        <w:rPr>
          <w:rFonts w:ascii="Arial" w:hAnsi="Arial" w:cs="Arial"/>
          <w:sz w:val="29"/>
          <w:sz-cs w:val="29"/>
          <w:spacing w:val="0"/>
        </w:rPr>
        <w:t xml:space="preserve">Supports</w:t>
      </w:r>
    </w:p>
    <w:p>
      <w:pPr/>
      <w:r>
        <w:rPr>
          <w:rFonts w:ascii="Arial" w:hAnsi="Arial" w:cs="Arial"/>
          <w:sz w:val="29"/>
          <w:sz-cs w:val="29"/>
          <w:spacing w:val="0"/>
        </w:rPr>
        <w:t xml:space="preserve">A global visible focus indicator is applied via :focus-visible (added July 2026; verified by an automated keyboard test in CI).</w:t>
      </w:r>
    </w:p>
    <w:p>
      <w:pPr/>
      <w:r>
        <w:rPr>
          <w:rFonts w:ascii="Arial" w:hAnsi="Arial" w:cs="Arial"/>
          <w:sz w:val="29"/>
          <w:sz-cs w:val="29"/>
          <w:spacing w:val="0"/>
        </w:rPr>
        <w:t xml:space="preserve">3.1.2 Language of Parts (Level AA)</w:t>
      </w:r>
    </w:p>
    <w:p>
      <w:pPr/>
      <w:r>
        <w:rPr>
          <w:rFonts w:ascii="Arial" w:hAnsi="Arial" w:cs="Arial"/>
          <w:sz w:val="29"/>
          <w:sz-cs w:val="29"/>
          <w:spacing w:val="0"/>
        </w:rPr>
        <w:t xml:space="preserve">Supports</w:t>
      </w:r>
    </w:p>
    <w:p>
      <w:pPr/>
      <w:r>
        <w:rPr>
          <w:rFonts w:ascii="Arial" w:hAnsi="Arial" w:cs="Arial"/>
          <w:sz w:val="29"/>
          <w:sz-cs w:val="29"/>
          <w:spacing w:val="0"/>
        </w:rPr>
        <w:t xml:space="preserve">Translated study guides declare their content language programmatically (added July 2026).</w:t>
      </w:r>
    </w:p>
    <w:p>
      <w:pPr/>
      <w:r>
        <w:rPr>
          <w:rFonts w:ascii="Arial" w:hAnsi="Arial" w:cs="Arial"/>
          <w:sz w:val="29"/>
          <w:sz-cs w:val="29"/>
          <w:spacing w:val="0"/>
        </w:rPr>
        <w:t xml:space="preserve">3.2.3 Consistent Navigation (Level AA)</w:t>
      </w:r>
    </w:p>
    <w:p>
      <w:pPr/>
      <w:r>
        <w:rPr>
          <w:rFonts w:ascii="Arial" w:hAnsi="Arial" w:cs="Arial"/>
          <w:sz w:val="29"/>
          <w:sz-cs w:val="29"/>
          <w:spacing w:val="0"/>
        </w:rPr>
        <w:t xml:space="preserve">Supports</w:t>
      </w:r>
    </w:p>
    <w:p>
      <w:pPr/>
      <w:r>
        <w:rPr>
          <w:rFonts w:ascii="Arial" w:hAnsi="Arial" w:cs="Arial"/>
          <w:sz w:val="29"/>
          <w:sz-cs w:val="29"/>
          <w:spacing w:val="0"/>
        </w:rPr>
        <w:t xml:space="preserve">Navigation, header, and footer are consistent across pages via a shared layout.</w:t>
      </w:r>
    </w:p>
    <w:p>
      <w:pPr/>
      <w:r>
        <w:rPr>
          <w:rFonts w:ascii="Arial" w:hAnsi="Arial" w:cs="Arial"/>
          <w:sz w:val="29"/>
          <w:sz-cs w:val="29"/>
          <w:spacing w:val="0"/>
        </w:rPr>
        <w:t xml:space="preserve">3.2.4 Consistent Identification (Level AA)</w:t>
      </w:r>
    </w:p>
    <w:p>
      <w:pPr/>
      <w:r>
        <w:rPr>
          <w:rFonts w:ascii="Arial" w:hAnsi="Arial" w:cs="Arial"/>
          <w:sz w:val="29"/>
          <w:sz-cs w:val="29"/>
          <w:spacing w:val="0"/>
        </w:rPr>
        <w:t xml:space="preserve">Supports</w:t>
      </w:r>
    </w:p>
    <w:p>
      <w:pPr/>
      <w:r>
        <w:rPr>
          <w:rFonts w:ascii="Arial" w:hAnsi="Arial" w:cs="Arial"/>
          <w:sz w:val="29"/>
          <w:sz-cs w:val="29"/>
          <w:spacing w:val="0"/>
        </w:rPr>
        <w:t xml:space="preserve">Components with the same function are identified consistently via a shared design system.</w:t>
      </w:r>
    </w:p>
    <w:p>
      <w:pPr/>
      <w:r>
        <w:rPr>
          <w:rFonts w:ascii="Arial" w:hAnsi="Arial" w:cs="Arial"/>
          <w:sz w:val="29"/>
          <w:sz-cs w:val="29"/>
          <w:spacing w:val="0"/>
        </w:rPr>
        <w:t xml:space="preserve">3.3.3 Error Suggestion (Level AA)</w:t>
      </w:r>
    </w:p>
    <w:p>
      <w:pPr/>
      <w:r>
        <w:rPr>
          <w:rFonts w:ascii="Arial" w:hAnsi="Arial" w:cs="Arial"/>
          <w:sz w:val="29"/>
          <w:sz-cs w:val="29"/>
          <w:spacing w:val="0"/>
        </w:rPr>
        <w:t xml:space="preserve">Supports</w:t>
      </w:r>
    </w:p>
    <w:p>
      <w:pPr/>
      <w:r>
        <w:rPr>
          <w:rFonts w:ascii="Arial" w:hAnsi="Arial" w:cs="Arial"/>
          <w:sz w:val="29"/>
          <w:sz-cs w:val="29"/>
          <w:spacing w:val="0"/>
        </w:rPr>
        <w:t xml:space="preserve">Validation messages describe the problem and how to fix it (e.g., email format, required fields).</w:t>
      </w:r>
    </w:p>
    <w:p>
      <w:pPr/>
      <w:r>
        <w:rPr>
          <w:rFonts w:ascii="Arial" w:hAnsi="Arial" w:cs="Arial"/>
          <w:sz w:val="29"/>
          <w:sz-cs w:val="29"/>
          <w:spacing w:val="0"/>
        </w:rPr>
        <w:t xml:space="preserve">3.3.4 Error Prevention (Legal, Financial, Data) (Level AA)</w:t>
      </w:r>
    </w:p>
    <w:p>
      <w:pPr/>
      <w:r>
        <w:rPr>
          <w:rFonts w:ascii="Arial" w:hAnsi="Arial" w:cs="Arial"/>
          <w:sz w:val="29"/>
          <w:sz-cs w:val="29"/>
          <w:spacing w:val="0"/>
        </w:rPr>
        <w:t xml:space="preserve">Supports</w:t>
      </w:r>
    </w:p>
    <w:p>
      <w:pPr/>
      <w:r>
        <w:rPr>
          <w:rFonts w:ascii="Arial" w:hAnsi="Arial" w:cs="Arial"/>
          <w:sz w:val="29"/>
          <w:sz-cs w:val="29"/>
          <w:spacing w:val="0"/>
        </w:rPr>
        <w:t xml:space="preserve">Checkout presents an order summary for review before purchase; subscriptions can be cancelled from the account page; a published refund policy provides reversal.</w:t>
      </w:r>
    </w:p>
    <w:p>
      <w:pPr/>
      <w:r>
        <w:rPr>
          <w:rFonts w:ascii="Arial" w:hAnsi="Arial" w:cs="Arial"/>
          <w:sz w:val="29"/>
          <w:sz-cs w:val="29"/>
          <w:spacing w:val="0"/>
        </w:rPr>
        <w:t xml:space="preserve">4.1.3 Status Messages (Level AA)</w:t>
      </w:r>
    </w:p>
    <w:p>
      <w:pPr/>
      <w:r>
        <w:rPr>
          <w:rFonts w:ascii="Arial" w:hAnsi="Arial" w:cs="Arial"/>
          <w:sz w:val="29"/>
          <w:sz-cs w:val="29"/>
          <w:spacing w:val="0"/>
        </w:rPr>
        <w:t xml:space="preserve">Supports</w:t>
      </w:r>
    </w:p>
    <w:p>
      <w:pPr/>
      <w:r>
        <w:rPr>
          <w:rFonts w:ascii="Arial" w:hAnsi="Arial" w:cs="Arial"/>
          <w:sz w:val="29"/>
          <w:sz-cs w:val="29"/>
          <w:spacing w:val="0"/>
        </w:rPr>
        <w:t xml:space="preserve">Asynchronous status (FRQ scoring progress and results, submission states) and form errors are announced via live regions and role="alert" (added July 2026).</w:t>
      </w:r>
    </w:p>
    <w:p>
      <w:pPr>
        <w:spacing w:after="354"/>
      </w:pPr>
      <w:r>
        <w:rPr>
          <w:rFonts w:ascii="Arial" w:hAnsi="Arial" w:cs="Arial"/>
          <w:sz w:val="42"/>
          <w:sz-cs w:val="42"/>
          <w:b/>
          <w:spacing w:val="0"/>
        </w:rPr>
        <w:t xml:space="preserve">Revised Section 508 Report</w:t>
      </w:r>
    </w:p>
    <w:p>
      <w:pPr>
        <w:spacing w:after="346"/>
      </w:pPr>
      <w:r>
        <w:rPr>
          <w:rFonts w:ascii="Arial" w:hAnsi="Arial" w:cs="Arial"/>
          <w:sz w:val="34"/>
          <w:sz-cs w:val="34"/>
          <w:b/>
          <w:spacing w:val="0"/>
        </w:rPr>
        <w:t xml:space="preserve">Chapter 3: Functional Performance Criteria (FPC)</w:t>
      </w:r>
    </w:p>
    <w:p>
      <w:pPr>
        <w:spacing w:after="293"/>
      </w:pPr>
      <w:r>
        <w:rPr>
          <w:rFonts w:ascii="Arial" w:hAnsi="Arial" w:cs="Arial"/>
          <w:sz w:val="29"/>
          <w:sz-cs w:val="29"/>
          <w:spacing w:val="0"/>
        </w:rPr>
        <w:t xml:space="preserve">Notes: Responses reflect the web application as a whole.</w:t>
      </w:r>
    </w:p>
    <w:p>
      <w:pPr/>
      <w:r>
        <w:rPr>
          <w:rFonts w:ascii="Arial" w:hAnsi="Arial" w:cs="Arial"/>
          <w:sz w:val="29"/>
          <w:sz-cs w:val="29"/>
          <w:b/>
          <w:spacing w:val="0"/>
        </w:rPr>
        <w:t xml:space="preserve">Criteria</w:t>
      </w:r>
    </w:p>
    <w:p>
      <w:pPr/>
      <w:r>
        <w:rPr>
          <w:rFonts w:ascii="Arial" w:hAnsi="Arial" w:cs="Arial"/>
          <w:sz w:val="29"/>
          <w:sz-cs w:val="29"/>
          <w:b/>
          <w:spacing w:val="0"/>
        </w:rPr>
        <w:t xml:space="preserve">Conformance Level</w:t>
      </w:r>
    </w:p>
    <w:p>
      <w:pPr/>
      <w:r>
        <w:rPr>
          <w:rFonts w:ascii="Arial" w:hAnsi="Arial" w:cs="Arial"/>
          <w:sz w:val="29"/>
          <w:sz-cs w:val="29"/>
          <w:b/>
          <w:spacing w:val="0"/>
        </w:rPr>
        <w:t xml:space="preserve">Remarks and Explanations</w:t>
      </w:r>
    </w:p>
    <w:p>
      <w:pPr/>
      <w:r>
        <w:rPr>
          <w:rFonts w:ascii="Arial" w:hAnsi="Arial" w:cs="Arial"/>
          <w:sz w:val="29"/>
          <w:sz-cs w:val="29"/>
          <w:spacing w:val="0"/>
        </w:rPr>
        <w:t xml:space="preserve">302.1 Without Vision</w:t>
      </w:r>
    </w:p>
    <w:p>
      <w:pPr/>
      <w:r>
        <w:rPr>
          <w:rFonts w:ascii="Arial" w:hAnsi="Arial" w:cs="Arial"/>
          <w:sz w:val="29"/>
          <w:sz-cs w:val="29"/>
          <w:spacing w:val="0"/>
        </w:rPr>
        <w:t xml:space="preserve">Partially Supports</w:t>
      </w:r>
    </w:p>
    <w:p>
      <w:pPr/>
      <w:r>
        <w:rPr>
          <w:rFonts w:ascii="Arial" w:hAnsi="Arial" w:cs="Arial"/>
          <w:sz w:val="29"/>
          <w:sz-cs w:val="29"/>
          <w:spacing w:val="0"/>
        </w:rPr>
        <w:t xml:space="preserve">Core student and teacher flows (navigation, study content, practice questions, FRQ text responses, checkout, account) are built for screen reader operability — landmarks, headings, programmatic labels, correct names/roles/states, and live-region status messaging — as verified by the July 2026 manual audit, targeted VoiceOver checks, and automated CI rules (see Evaluation Methods; a comprehensive screen reader pass across all flows has not been performed). Exceptions: freehand drawing/graphing tools and some chart stimuli are not yet fully usable without vision; text alternatives are in progress. Users can contact </w:t>
      </w:r>
      <w:r>
        <w:rPr>
          <w:rFonts w:ascii="Arial" w:hAnsi="Arial" w:cs="Arial"/>
          <w:sz w:val="29"/>
          <w:sz-cs w:val="29"/>
          <w:u w:val="single"/>
          <w:spacing w:val="0"/>
          <w:color w:val="0000E9"/>
        </w:rPr>
        <w:t xml:space="preserve">help@fiveable.me</w:t>
      </w:r>
      <w:r>
        <w:rPr>
          <w:rFonts w:ascii="Arial" w:hAnsi="Arial" w:cs="Arial"/>
          <w:sz w:val="29"/>
          <w:sz-cs w:val="29"/>
          <w:spacing w:val="0"/>
        </w:rPr>
        <w:t xml:space="preserve"> for equivalent access to affected content.</w:t>
      </w:r>
    </w:p>
    <w:p>
      <w:pPr/>
      <w:r>
        <w:rPr>
          <w:rFonts w:ascii="Arial" w:hAnsi="Arial" w:cs="Arial"/>
          <w:sz w:val="29"/>
          <w:sz-cs w:val="29"/>
          <w:spacing w:val="0"/>
        </w:rPr>
        <w:t xml:space="preserve">302.2 With Limited Vision</w:t>
      </w:r>
    </w:p>
    <w:p>
      <w:pPr/>
      <w:r>
        <w:rPr>
          <w:rFonts w:ascii="Arial" w:hAnsi="Arial" w:cs="Arial"/>
          <w:sz w:val="29"/>
          <w:sz-cs w:val="29"/>
          <w:spacing w:val="0"/>
        </w:rPr>
        <w:t xml:space="preserve">Supports</w:t>
      </w:r>
    </w:p>
    <w:p>
      <w:pPr/>
      <w:r>
        <w:rPr>
          <w:rFonts w:ascii="Arial" w:hAnsi="Arial" w:cs="Arial"/>
          <w:sz w:val="29"/>
          <w:sz-cs w:val="29"/>
          <w:spacing w:val="0"/>
        </w:rPr>
        <w:t xml:space="preserve">Supports 200% zoom, reflow at narrow widths, visible focus indicators, and WCAG-conformant contrast.</w:t>
      </w:r>
    </w:p>
    <w:p>
      <w:pPr/>
      <w:r>
        <w:rPr>
          <w:rFonts w:ascii="Arial" w:hAnsi="Arial" w:cs="Arial"/>
          <w:sz w:val="29"/>
          <w:sz-cs w:val="29"/>
          <w:spacing w:val="0"/>
        </w:rPr>
        <w:t xml:space="preserve">302.3 Without Perception of Color</w:t>
      </w:r>
    </w:p>
    <w:p>
      <w:pPr/>
      <w:r>
        <w:rPr>
          <w:rFonts w:ascii="Arial" w:hAnsi="Arial" w:cs="Arial"/>
          <w:sz w:val="29"/>
          <w:sz-cs w:val="29"/>
          <w:spacing w:val="0"/>
        </w:rPr>
        <w:t xml:space="preserve">Supports</w:t>
      </w:r>
    </w:p>
    <w:p>
      <w:pPr/>
      <w:r>
        <w:rPr>
          <w:rFonts w:ascii="Arial" w:hAnsi="Arial" w:cs="Arial"/>
          <w:sz w:val="29"/>
          <w:sz-cs w:val="29"/>
          <w:spacing w:val="0"/>
        </w:rPr>
        <w:t xml:space="preserve">Color is never the sole means of conveying information; feedback pairs color with icons and text.</w:t>
      </w:r>
    </w:p>
    <w:p>
      <w:pPr/>
      <w:r>
        <w:rPr>
          <w:rFonts w:ascii="Arial" w:hAnsi="Arial" w:cs="Arial"/>
          <w:sz w:val="29"/>
          <w:sz-cs w:val="29"/>
          <w:spacing w:val="0"/>
        </w:rPr>
        <w:t xml:space="preserve">302.4 Without Hearing</w:t>
      </w:r>
    </w:p>
    <w:p>
      <w:pPr/>
      <w:r>
        <w:rPr>
          <w:rFonts w:ascii="Arial" w:hAnsi="Arial" w:cs="Arial"/>
          <w:sz w:val="29"/>
          <w:sz-cs w:val="29"/>
          <w:spacing w:val="0"/>
        </w:rPr>
        <w:t xml:space="preserve">Supports</w:t>
      </w:r>
    </w:p>
    <w:p>
      <w:pPr/>
      <w:r>
        <w:rPr>
          <w:rFonts w:ascii="Arial" w:hAnsi="Arial" w:cs="Arial"/>
          <w:sz w:val="29"/>
          <w:sz-cs w:val="29"/>
          <w:spacing w:val="0"/>
        </w:rPr>
        <w:t xml:space="preserve">No functionality depends on audio.</w:t>
      </w:r>
    </w:p>
    <w:p>
      <w:pPr/>
      <w:r>
        <w:rPr>
          <w:rFonts w:ascii="Arial" w:hAnsi="Arial" w:cs="Arial"/>
          <w:sz w:val="29"/>
          <w:sz-cs w:val="29"/>
          <w:spacing w:val="0"/>
        </w:rPr>
        <w:t xml:space="preserve">302.5 With Limited Hearing</w:t>
      </w:r>
    </w:p>
    <w:p>
      <w:pPr/>
      <w:r>
        <w:rPr>
          <w:rFonts w:ascii="Arial" w:hAnsi="Arial" w:cs="Arial"/>
          <w:sz w:val="29"/>
          <w:sz-cs w:val="29"/>
          <w:spacing w:val="0"/>
        </w:rPr>
        <w:t xml:space="preserve">Supports</w:t>
      </w:r>
    </w:p>
    <w:p>
      <w:pPr/>
      <w:r>
        <w:rPr>
          <w:rFonts w:ascii="Arial" w:hAnsi="Arial" w:cs="Arial"/>
          <w:sz w:val="29"/>
          <w:sz-cs w:val="29"/>
          <w:spacing w:val="0"/>
        </w:rPr>
        <w:t xml:space="preserve">No functionality depends on audio.</w:t>
      </w:r>
    </w:p>
    <w:p>
      <w:pPr/>
      <w:r>
        <w:rPr>
          <w:rFonts w:ascii="Arial" w:hAnsi="Arial" w:cs="Arial"/>
          <w:sz w:val="29"/>
          <w:sz-cs w:val="29"/>
          <w:spacing w:val="0"/>
        </w:rPr>
        <w:t xml:space="preserve">302.6 Without Speech</w:t>
      </w:r>
    </w:p>
    <w:p>
      <w:pPr/>
      <w:r>
        <w:rPr>
          <w:rFonts w:ascii="Arial" w:hAnsi="Arial" w:cs="Arial"/>
          <w:sz w:val="29"/>
          <w:sz-cs w:val="29"/>
          <w:spacing w:val="0"/>
        </w:rPr>
        <w:t xml:space="preserve">Supports</w:t>
      </w:r>
    </w:p>
    <w:p>
      <w:pPr/>
      <w:r>
        <w:rPr>
          <w:rFonts w:ascii="Arial" w:hAnsi="Arial" w:cs="Arial"/>
          <w:sz w:val="29"/>
          <w:sz-cs w:val="29"/>
          <w:spacing w:val="0"/>
        </w:rPr>
        <w:t xml:space="preserve">No functionality requires speech input.</w:t>
      </w:r>
    </w:p>
    <w:p>
      <w:pPr/>
      <w:r>
        <w:rPr>
          <w:rFonts w:ascii="Arial" w:hAnsi="Arial" w:cs="Arial"/>
          <w:sz w:val="29"/>
          <w:sz-cs w:val="29"/>
          <w:spacing w:val="0"/>
        </w:rPr>
        <w:t xml:space="preserve">302.7 With Limited Manipulation</w:t>
      </w:r>
    </w:p>
    <w:p>
      <w:pPr/>
      <w:r>
        <w:rPr>
          <w:rFonts w:ascii="Arial" w:hAnsi="Arial" w:cs="Arial"/>
          <w:sz w:val="29"/>
          <w:sz-cs w:val="29"/>
          <w:spacing w:val="0"/>
        </w:rPr>
        <w:t xml:space="preserve">Partially Supports</w:t>
      </w:r>
    </w:p>
    <w:p>
      <w:pPr/>
      <w:r>
        <w:rPr>
          <w:rFonts w:ascii="Arial" w:hAnsi="Arial" w:cs="Arial"/>
          <w:sz w:val="29"/>
          <w:sz-cs w:val="29"/>
          <w:spacing w:val="0"/>
        </w:rPr>
        <w:t xml:space="preserve">All standard functionality is keyboard-operable without path-dependent gestures, and practice exams offer extended-time settings. Exception: freehand drawing practice tools require pointer input.</w:t>
      </w:r>
    </w:p>
    <w:p>
      <w:pPr/>
      <w:r>
        <w:rPr>
          <w:rFonts w:ascii="Arial" w:hAnsi="Arial" w:cs="Arial"/>
          <w:sz w:val="29"/>
          <w:sz-cs w:val="29"/>
          <w:spacing w:val="0"/>
        </w:rPr>
        <w:t xml:space="preserve">302.8 With Limited Reach and Strength</w:t>
      </w:r>
    </w:p>
    <w:p>
      <w:pPr/>
      <w:r>
        <w:rPr>
          <w:rFonts w:ascii="Arial" w:hAnsi="Arial" w:cs="Arial"/>
          <w:sz w:val="29"/>
          <w:sz-cs w:val="29"/>
          <w:spacing w:val="0"/>
        </w:rPr>
        <w:t xml:space="preserve">Supports</w:t>
      </w:r>
    </w:p>
    <w:p>
      <w:pPr/>
      <w:r>
        <w:rPr>
          <w:rFonts w:ascii="Arial" w:hAnsi="Arial" w:cs="Arial"/>
          <w:sz w:val="29"/>
          <w:sz-cs w:val="29"/>
          <w:spacing w:val="0"/>
        </w:rPr>
        <w:t xml:space="preserve">Standard web interaction; no reach or strength requirements.</w:t>
      </w:r>
    </w:p>
    <w:p>
      <w:pPr/>
      <w:r>
        <w:rPr>
          <w:rFonts w:ascii="Arial" w:hAnsi="Arial" w:cs="Arial"/>
          <w:sz w:val="29"/>
          <w:sz-cs w:val="29"/>
          <w:spacing w:val="0"/>
        </w:rPr>
        <w:t xml:space="preserve">302.9 With Limited Language, Cognitive, and Learning Abilities</w:t>
      </w:r>
    </w:p>
    <w:p>
      <w:pPr/>
      <w:r>
        <w:rPr>
          <w:rFonts w:ascii="Arial" w:hAnsi="Arial" w:cs="Arial"/>
          <w:sz w:val="29"/>
          <w:sz-cs w:val="29"/>
          <w:spacing w:val="0"/>
        </w:rPr>
        <w:t xml:space="preserve">Supports</w:t>
      </w:r>
    </w:p>
    <w:p>
      <w:pPr/>
      <w:r>
        <w:rPr>
          <w:rFonts w:ascii="Arial" w:hAnsi="Arial" w:cs="Arial"/>
          <w:sz w:val="29"/>
          <w:sz-cs w:val="29"/>
          <w:spacing w:val="0"/>
        </w:rPr>
        <w:t xml:space="preserve">Consistent navigation and identification, plain-language content, visible progress and status feedback, and error messages that explain how to recover.</w:t>
      </w:r>
    </w:p>
    <w:p>
      <w:pPr>
        <w:spacing w:after="346"/>
      </w:pPr>
      <w:r>
        <w:rPr>
          <w:rFonts w:ascii="Arial" w:hAnsi="Arial" w:cs="Arial"/>
          <w:sz w:val="34"/>
          <w:sz-cs w:val="34"/>
          <w:b/>
          <w:spacing w:val="0"/>
        </w:rPr>
        <w:t xml:space="preserve">Chapter 4: Hardware</w:t>
      </w:r>
    </w:p>
    <w:p>
      <w:pPr>
        <w:spacing w:after="293"/>
      </w:pPr>
      <w:r>
        <w:rPr>
          <w:rFonts w:ascii="Arial" w:hAnsi="Arial" w:cs="Arial"/>
          <w:sz w:val="29"/>
          <w:sz-cs w:val="29"/>
          <w:spacing w:val="0"/>
        </w:rPr>
        <w:t xml:space="preserve">This chapter has been removed. The product is a web application with no hardware component, so the Chapter 4 criteria do not apply.</w:t>
      </w:r>
    </w:p>
    <w:p>
      <w:pPr>
        <w:spacing w:after="346"/>
      </w:pPr>
      <w:r>
        <w:rPr>
          <w:rFonts w:ascii="Arial" w:hAnsi="Arial" w:cs="Arial"/>
          <w:sz w:val="34"/>
          <w:sz-cs w:val="34"/>
          <w:b/>
          <w:spacing w:val="0"/>
        </w:rPr>
        <w:t xml:space="preserve">Chapter 5: Software</w:t>
      </w:r>
    </w:p>
    <w:p>
      <w:pPr>
        <w:spacing w:after="293"/>
      </w:pPr>
      <w:r>
        <w:rPr>
          <w:rFonts w:ascii="Arial" w:hAnsi="Arial" w:cs="Arial"/>
          <w:sz w:val="29"/>
          <w:sz-cs w:val="29"/>
          <w:spacing w:val="0"/>
        </w:rPr>
        <w:t xml:space="preserve">Notes: The product is a web application delivered in the browser; it is not platform software and provides no closed functionality. Sections 502 and 503 do not apply and are summarized below per template instructions.</w:t>
      </w:r>
    </w:p>
    <w:p>
      <w:pPr/>
      <w:r>
        <w:rPr>
          <w:rFonts w:ascii="Arial" w:hAnsi="Arial" w:cs="Arial"/>
          <w:sz w:val="29"/>
          <w:sz-cs w:val="29"/>
          <w:b/>
          <w:spacing w:val="0"/>
        </w:rPr>
        <w:t xml:space="preserve">Criteria</w:t>
      </w:r>
    </w:p>
    <w:p>
      <w:pPr/>
      <w:r>
        <w:rPr>
          <w:rFonts w:ascii="Arial" w:hAnsi="Arial" w:cs="Arial"/>
          <w:sz w:val="29"/>
          <w:sz-cs w:val="29"/>
          <w:b/>
          <w:spacing w:val="0"/>
        </w:rPr>
        <w:t xml:space="preserve">Conformance Level</w:t>
      </w:r>
    </w:p>
    <w:p>
      <w:pPr/>
      <w:r>
        <w:rPr>
          <w:rFonts w:ascii="Arial" w:hAnsi="Arial" w:cs="Arial"/>
          <w:sz w:val="29"/>
          <w:sz-cs w:val="29"/>
          <w:b/>
          <w:spacing w:val="0"/>
        </w:rPr>
        <w:t xml:space="preserve">Remarks and Explanations</w:t>
      </w:r>
    </w:p>
    <w:p>
      <w:pPr/>
      <w:r>
        <w:rPr>
          <w:rFonts w:ascii="Arial" w:hAnsi="Arial" w:cs="Arial"/>
          <w:sz w:val="29"/>
          <w:sz-cs w:val="29"/>
          <w:spacing w:val="0"/>
        </w:rPr>
        <w:t xml:space="preserve">501.1 Scope – Incorporation of WCAG 2.0 AA</w:t>
      </w:r>
    </w:p>
    <w:p>
      <w:pPr/>
      <w:r>
        <w:rPr>
          <w:rFonts w:ascii="Arial" w:hAnsi="Arial" w:cs="Arial"/>
          <w:sz w:val="29"/>
          <w:sz-cs w:val="29"/>
          <w:spacing w:val="0"/>
        </w:rPr>
        <w:t xml:space="preserve">See WCAG 2.x section</w:t>
      </w:r>
    </w:p>
    <w:p>
      <w:pPr/>
      <w:r>
        <w:rPr>
          <w:rFonts w:ascii="Arial" w:hAnsi="Arial" w:cs="Arial"/>
          <w:sz w:val="29"/>
          <w:sz-cs w:val="29"/>
          <w:spacing w:val="0"/>
        </w:rPr>
        <w:t xml:space="preserve">See information in WCAG 2.x section.</w:t>
      </w:r>
    </w:p>
    <w:p>
      <w:pPr/>
      <w:r>
        <w:rPr>
          <w:rFonts w:ascii="Arial" w:hAnsi="Arial" w:cs="Arial"/>
          <w:sz w:val="29"/>
          <w:sz-cs w:val="29"/>
          <w:spacing w:val="0"/>
        </w:rPr>
        <w:t xml:space="preserve">502 Interoperability with Assistive Technology</w:t>
      </w:r>
    </w:p>
    <w:p>
      <w:pPr/>
      <w:r>
        <w:rPr>
          <w:rFonts w:ascii="Arial" w:hAnsi="Arial" w:cs="Arial"/>
          <w:sz w:val="29"/>
          <w:sz-cs w:val="29"/>
          <w:spacing w:val="0"/>
        </w:rPr>
        <w:t xml:space="preserve">Not Applicable</w:t>
      </w:r>
    </w:p>
    <w:p>
      <w:pPr/>
      <w:r>
        <w:rPr>
          <w:rFonts w:ascii="Arial" w:hAnsi="Arial" w:cs="Arial"/>
          <w:sz w:val="29"/>
          <w:sz-cs w:val="29"/>
          <w:spacing w:val="0"/>
        </w:rPr>
        <w:t xml:space="preserve">The product is a web application; assistive-technology interoperability is provided through the browser and standard web accessibility APIs (see WCAG 4.1.2 and 4.1.3 responses). The 502.2–502.4 criteria apply to platform software and are omitted.</w:t>
      </w:r>
    </w:p>
    <w:p>
      <w:pPr/>
      <w:r>
        <w:rPr>
          <w:rFonts w:ascii="Arial" w:hAnsi="Arial" w:cs="Arial"/>
          <w:sz w:val="29"/>
          <w:sz-cs w:val="29"/>
          <w:spacing w:val="0"/>
        </w:rPr>
        <w:t xml:space="preserve">503 Applications</w:t>
      </w:r>
    </w:p>
    <w:p>
      <w:pPr/>
      <w:r>
        <w:rPr>
          <w:rFonts w:ascii="Arial" w:hAnsi="Arial" w:cs="Arial"/>
          <w:sz w:val="29"/>
          <w:sz-cs w:val="29"/>
          <w:spacing w:val="0"/>
        </w:rPr>
        <w:t xml:space="preserve">Not Applicable</w:t>
      </w:r>
    </w:p>
    <w:p>
      <w:pPr/>
      <w:r>
        <w:rPr>
          <w:rFonts w:ascii="Arial" w:hAnsi="Arial" w:cs="Arial"/>
          <w:sz w:val="29"/>
          <w:sz-cs w:val="29"/>
          <w:spacing w:val="0"/>
        </w:rPr>
        <w:t xml:space="preserve">The product does not disrupt platform accessibility features or user preferences and contains no embedded media players (no caption/audio-description controls needed). The 503.2–503.4 criteria are omitted.</w:t>
      </w:r>
    </w:p>
    <w:p>
      <w:pPr/>
      <w:r>
        <w:rPr>
          <w:rFonts w:ascii="Arial" w:hAnsi="Arial" w:cs="Arial"/>
          <w:sz w:val="29"/>
          <w:sz-cs w:val="29"/>
          <w:spacing w:val="0"/>
        </w:rPr>
        <w:t xml:space="preserve">504 Authoring Tools</w:t>
      </w:r>
    </w:p>
    <w:p>
      <w:pPr/>
      <w:r>
        <w:rPr>
          <w:rFonts w:ascii="Arial" w:hAnsi="Arial" w:cs="Arial"/>
          <w:sz w:val="29"/>
          <w:sz-cs w:val="29"/>
          <w:spacing w:val="0"/>
        </w:rPr>
        <w:t xml:space="preserve">—</w:t>
      </w:r>
    </w:p>
    <w:p>
      <w:pPr/>
      <w:r>
        <w:rPr>
          <w:rFonts w:ascii="Arial" w:hAnsi="Arial" w:cs="Arial"/>
          <w:sz w:val="29"/>
          <w:sz-cs w:val="29"/>
          <w:spacing w:val="0"/>
        </w:rPr>
        <w:t xml:space="preserve">Teacher quiz creation assembles platform-provided question content through structured selection; it does not include free-form or rich-media authoring.</w:t>
      </w:r>
    </w:p>
    <w:p>
      <w:pPr/>
      <w:r>
        <w:rPr>
          <w:rFonts w:ascii="Arial" w:hAnsi="Arial" w:cs="Arial"/>
          <w:sz w:val="29"/>
          <w:sz-cs w:val="29"/>
          <w:spacing w:val="0"/>
        </w:rPr>
        <w:t xml:space="preserve">504.2 Content Creation or Editing</w:t>
      </w:r>
    </w:p>
    <w:p>
      <w:pPr/>
      <w:r>
        <w:rPr>
          <w:rFonts w:ascii="Arial" w:hAnsi="Arial" w:cs="Arial"/>
          <w:sz w:val="29"/>
          <w:sz-cs w:val="29"/>
          <w:spacing w:val="0"/>
        </w:rPr>
        <w:t xml:space="preserve">See WCAG 2.x section</w:t>
      </w:r>
    </w:p>
    <w:p>
      <w:pPr/>
      <w:r>
        <w:rPr>
          <w:rFonts w:ascii="Arial" w:hAnsi="Arial" w:cs="Arial"/>
          <w:sz w:val="29"/>
          <w:sz-cs w:val="29"/>
          <w:spacing w:val="0"/>
        </w:rPr>
        <w:t xml:space="preserve">Quizzes created by teachers are delivered through the same accessible web components reported in the WCAG tables.</w:t>
      </w:r>
    </w:p>
    <w:p>
      <w:pPr/>
      <w:r>
        <w:rPr>
          <w:rFonts w:ascii="Arial" w:hAnsi="Arial" w:cs="Arial"/>
          <w:sz w:val="29"/>
          <w:sz-cs w:val="29"/>
          <w:spacing w:val="0"/>
        </w:rPr>
        <w:t xml:space="preserve">504.2.1 Preservation of Information Provided for Accessibility in Format Conversion</w:t>
      </w:r>
    </w:p>
    <w:p>
      <w:pPr/>
      <w:r>
        <w:rPr>
          <w:rFonts w:ascii="Arial" w:hAnsi="Arial" w:cs="Arial"/>
          <w:sz w:val="29"/>
          <w:sz-cs w:val="29"/>
          <w:spacing w:val="0"/>
        </w:rPr>
        <w:t xml:space="preserve">Not Applicable</w:t>
      </w:r>
    </w:p>
    <w:p>
      <w:pPr/>
      <w:r>
        <w:rPr>
          <w:rFonts w:ascii="Arial" w:hAnsi="Arial" w:cs="Arial"/>
          <w:sz w:val="29"/>
          <w:sz-cs w:val="29"/>
          <w:spacing w:val="0"/>
        </w:rPr>
        <w:t xml:space="preserve">The authoring flow performs no format conversion of user-supplied content.</w:t>
      </w:r>
    </w:p>
    <w:p>
      <w:pPr/>
      <w:r>
        <w:rPr>
          <w:rFonts w:ascii="Arial" w:hAnsi="Arial" w:cs="Arial"/>
          <w:sz w:val="29"/>
          <w:sz-cs w:val="29"/>
          <w:spacing w:val="0"/>
        </w:rPr>
        <w:t xml:space="preserve">504.2.2 PDF Export</w:t>
      </w:r>
    </w:p>
    <w:p>
      <w:pPr/>
      <w:r>
        <w:rPr>
          <w:rFonts w:ascii="Arial" w:hAnsi="Arial" w:cs="Arial"/>
          <w:sz w:val="29"/>
          <w:sz-cs w:val="29"/>
          <w:spacing w:val="0"/>
        </w:rPr>
        <w:t xml:space="preserve">Partially Supports</w:t>
      </w:r>
    </w:p>
    <w:p>
      <w:pPr/>
      <w:r>
        <w:rPr>
          <w:rFonts w:ascii="Arial" w:hAnsi="Arial" w:cs="Arial"/>
          <w:sz w:val="29"/>
          <w:sz-cs w:val="29"/>
          <w:spacing w:val="0"/>
        </w:rPr>
        <w:t xml:space="preserve">Created quizzes and platform printables can be downloaded as PDFs; PDF tagging for assistive technology varies. Improvements are planned. The equivalent content is available in the accessible web interface.</w:t>
      </w:r>
    </w:p>
    <w:p>
      <w:pPr/>
      <w:r>
        <w:rPr>
          <w:rFonts w:ascii="Arial" w:hAnsi="Arial" w:cs="Arial"/>
          <w:sz w:val="29"/>
          <w:sz-cs w:val="29"/>
          <w:spacing w:val="0"/>
        </w:rPr>
        <w:t xml:space="preserve">504.3 Prompts</w:t>
      </w:r>
    </w:p>
    <w:p>
      <w:pPr/>
      <w:r>
        <w:rPr>
          <w:rFonts w:ascii="Arial" w:hAnsi="Arial" w:cs="Arial"/>
          <w:sz w:val="29"/>
          <w:sz-cs w:val="29"/>
          <w:spacing w:val="0"/>
        </w:rPr>
        <w:t xml:space="preserve">Not Applicable</w:t>
      </w:r>
    </w:p>
    <w:p>
      <w:pPr/>
      <w:r>
        <w:rPr>
          <w:rFonts w:ascii="Arial" w:hAnsi="Arial" w:cs="Arial"/>
          <w:sz w:val="29"/>
          <w:sz-cs w:val="29"/>
          <w:spacing w:val="0"/>
        </w:rPr>
        <w:t xml:space="preserve">Authors do not supply non-text content (no image or media upload in authoring flows), so prompts for accessibility information are not needed.</w:t>
      </w:r>
    </w:p>
    <w:p>
      <w:pPr/>
      <w:r>
        <w:rPr>
          <w:rFonts w:ascii="Arial" w:hAnsi="Arial" w:cs="Arial"/>
          <w:sz w:val="29"/>
          <w:sz-cs w:val="29"/>
          <w:spacing w:val="0"/>
        </w:rPr>
        <w:t xml:space="preserve">504.4 Templates</w:t>
      </w:r>
    </w:p>
    <w:p>
      <w:pPr/>
      <w:r>
        <w:rPr>
          <w:rFonts w:ascii="Arial" w:hAnsi="Arial" w:cs="Arial"/>
          <w:sz w:val="29"/>
          <w:sz-cs w:val="29"/>
          <w:spacing w:val="0"/>
        </w:rPr>
        <w:t xml:space="preserve">Supports</w:t>
      </w:r>
    </w:p>
    <w:p>
      <w:pPr/>
      <w:r>
        <w:rPr>
          <w:rFonts w:ascii="Arial" w:hAnsi="Arial" w:cs="Arial"/>
          <w:sz w:val="29"/>
          <w:sz-cs w:val="29"/>
          <w:spacing w:val="0"/>
        </w:rPr>
        <w:t xml:space="preserve">Quiz templates are platform-provided and render to the accessible delivery interface reported in the WCAG tables.</w:t>
      </w:r>
    </w:p>
    <w:p>
      <w:pPr>
        <w:spacing w:after="346"/>
      </w:pPr>
      <w:r>
        <w:rPr>
          <w:rFonts w:ascii="Arial" w:hAnsi="Arial" w:cs="Arial"/>
          <w:sz w:val="34"/>
          <w:sz-cs w:val="34"/>
          <w:b/>
          <w:spacing w:val="0"/>
        </w:rPr>
        <w:t xml:space="preserve">Chapter 6: Support Documentation and Services</w:t>
      </w:r>
    </w:p>
    <w:p>
      <w:pPr>
        <w:spacing w:after="293"/>
      </w:pPr>
      <w:r>
        <w:rPr>
          <w:rFonts w:ascii="Arial" w:hAnsi="Arial" w:cs="Arial"/>
          <w:sz w:val="29"/>
          <w:sz-cs w:val="29"/>
          <w:spacing w:val="0"/>
        </w:rPr>
        <w:t xml:space="preserve">Notes:</w:t>
      </w:r>
    </w:p>
    <w:p>
      <w:pPr/>
      <w:r>
        <w:rPr>
          <w:rFonts w:ascii="Arial" w:hAnsi="Arial" w:cs="Arial"/>
          <w:sz w:val="29"/>
          <w:sz-cs w:val="29"/>
          <w:b/>
          <w:spacing w:val="0"/>
        </w:rPr>
        <w:t xml:space="preserve">Criteria</w:t>
      </w:r>
    </w:p>
    <w:p>
      <w:pPr/>
      <w:r>
        <w:rPr>
          <w:rFonts w:ascii="Arial" w:hAnsi="Arial" w:cs="Arial"/>
          <w:sz w:val="29"/>
          <w:sz-cs w:val="29"/>
          <w:b/>
          <w:spacing w:val="0"/>
        </w:rPr>
        <w:t xml:space="preserve">Conformance Level</w:t>
      </w:r>
    </w:p>
    <w:p>
      <w:pPr/>
      <w:r>
        <w:rPr>
          <w:rFonts w:ascii="Arial" w:hAnsi="Arial" w:cs="Arial"/>
          <w:sz w:val="29"/>
          <w:sz-cs w:val="29"/>
          <w:b/>
          <w:spacing w:val="0"/>
        </w:rPr>
        <w:t xml:space="preserve">Remarks and Explanations</w:t>
      </w:r>
    </w:p>
    <w:p>
      <w:pPr/>
      <w:r>
        <w:rPr>
          <w:rFonts w:ascii="Arial" w:hAnsi="Arial" w:cs="Arial"/>
          <w:sz w:val="29"/>
          <w:sz-cs w:val="29"/>
          <w:spacing w:val="0"/>
        </w:rPr>
        <w:t xml:space="preserve">601.1 Scope</w:t>
      </w:r>
    </w:p>
    <w:p>
      <w:pPr/>
      <w:r>
        <w:rPr>
          <w:rFonts w:ascii="Arial" w:hAnsi="Arial" w:cs="Arial"/>
          <w:sz w:val="29"/>
          <w:sz-cs w:val="29"/>
          <w:spacing w:val="0"/>
        </w:rPr>
        <w:t xml:space="preserve">Heading cell – no response required</w:t>
      </w:r>
    </w:p>
    <w:p>
      <w:pPr/>
      <w:r>
        <w:rPr>
          <w:rFonts w:ascii="Arial" w:hAnsi="Arial" w:cs="Arial"/>
          <w:sz w:val="29"/>
          <w:sz-cs w:val="29"/>
          <w:spacing w:val="0"/>
        </w:rPr>
        <w:t xml:space="preserve">Heading cell – no response required</w:t>
      </w:r>
    </w:p>
    <w:p>
      <w:pPr/>
      <w:r>
        <w:rPr>
          <w:rFonts w:ascii="Arial" w:hAnsi="Arial" w:cs="Arial"/>
          <w:sz w:val="29"/>
          <w:sz-cs w:val="29"/>
          <w:spacing w:val="0"/>
        </w:rPr>
        <w:t xml:space="preserve">602.2 Accessibility and Compatibility Features</w:t>
      </w:r>
    </w:p>
    <w:p>
      <w:pPr/>
      <w:r>
        <w:rPr>
          <w:rFonts w:ascii="Arial" w:hAnsi="Arial" w:cs="Arial"/>
          <w:sz w:val="29"/>
          <w:sz-cs w:val="29"/>
          <w:spacing w:val="0"/>
        </w:rPr>
        <w:t xml:space="preserve">Supports</w:t>
      </w:r>
    </w:p>
    <w:p>
      <w:pPr/>
      <w:r>
        <w:rPr>
          <w:rFonts w:ascii="Arial" w:hAnsi="Arial" w:cs="Arial"/>
          <w:sz w:val="29"/>
          <w:sz-cs w:val="29"/>
          <w:spacing w:val="0"/>
        </w:rPr>
        <w:t xml:space="preserve">Accessibility features, compatibility (browsers, screen readers, zoom), known limitations, and contact channels are documented at </w:t>
      </w:r>
      <w:r>
        <w:rPr>
          <w:rFonts w:ascii="Arial" w:hAnsi="Arial" w:cs="Arial"/>
          <w:sz w:val="29"/>
          <w:sz-cs w:val="29"/>
          <w:u w:val="single"/>
          <w:spacing w:val="0"/>
          <w:color w:val="0000E9"/>
        </w:rPr>
        <w:t xml:space="preserve">https://fiveable.me/accessibility</w:t>
      </w:r>
      <w:r>
        <w:rPr>
          <w:rFonts w:ascii="Arial" w:hAnsi="Arial" w:cs="Arial"/>
          <w:sz w:val="29"/>
          <w:sz-cs w:val="29"/>
          <w:spacing w:val="0"/>
        </w:rPr>
        <w:t xml:space="preserve">.</w:t>
      </w:r>
    </w:p>
    <w:p>
      <w:pPr/>
      <w:r>
        <w:rPr>
          <w:rFonts w:ascii="Arial" w:hAnsi="Arial" w:cs="Arial"/>
          <w:sz w:val="29"/>
          <w:sz-cs w:val="29"/>
          <w:spacing w:val="0"/>
        </w:rPr>
        <w:t xml:space="preserve">602.3 Electronic Support Documentation</w:t>
      </w:r>
    </w:p>
    <w:p>
      <w:pPr/>
      <w:r>
        <w:rPr>
          <w:rFonts w:ascii="Arial" w:hAnsi="Arial" w:cs="Arial"/>
          <w:sz w:val="29"/>
          <w:sz-cs w:val="29"/>
          <w:spacing w:val="0"/>
        </w:rPr>
        <w:t xml:space="preserve">See WCAG 2.x section</w:t>
      </w:r>
    </w:p>
    <w:p>
      <w:pPr/>
      <w:r>
        <w:rPr>
          <w:rFonts w:ascii="Arial" w:hAnsi="Arial" w:cs="Arial"/>
          <w:sz w:val="29"/>
          <w:sz-cs w:val="29"/>
          <w:spacing w:val="0"/>
        </w:rPr>
        <w:t xml:space="preserve">Support documentation (FAQ, policy pages, help content) is web-based and covered by the WCAG responses in this report.</w:t>
      </w:r>
    </w:p>
    <w:p>
      <w:pPr/>
      <w:r>
        <w:rPr>
          <w:rFonts w:ascii="Arial" w:hAnsi="Arial" w:cs="Arial"/>
          <w:sz w:val="29"/>
          <w:sz-cs w:val="29"/>
          <w:spacing w:val="0"/>
        </w:rPr>
        <w:t xml:space="preserve">602.4 Alternate Formats for Non-Electronic Support Documentation</w:t>
      </w:r>
    </w:p>
    <w:p>
      <w:pPr/>
      <w:r>
        <w:rPr>
          <w:rFonts w:ascii="Arial" w:hAnsi="Arial" w:cs="Arial"/>
          <w:sz w:val="29"/>
          <w:sz-cs w:val="29"/>
          <w:spacing w:val="0"/>
        </w:rPr>
        <w:t xml:space="preserve">Not Applicable</w:t>
      </w:r>
    </w:p>
    <w:p>
      <w:pPr/>
      <w:r>
        <w:rPr>
          <w:rFonts w:ascii="Arial" w:hAnsi="Arial" w:cs="Arial"/>
          <w:sz w:val="29"/>
          <w:sz-cs w:val="29"/>
          <w:spacing w:val="0"/>
        </w:rPr>
        <w:t xml:space="preserve">All support documentation is electronic. Alternative formats of content are available on request via </w:t>
      </w:r>
      <w:r>
        <w:rPr>
          <w:rFonts w:ascii="Arial" w:hAnsi="Arial" w:cs="Arial"/>
          <w:sz w:val="29"/>
          <w:sz-cs w:val="29"/>
          <w:u w:val="single"/>
          <w:spacing w:val="0"/>
          <w:color w:val="0000E9"/>
        </w:rPr>
        <w:t xml:space="preserve">help@fiveable.me</w:t>
      </w:r>
      <w:r>
        <w:rPr>
          <w:rFonts w:ascii="Arial" w:hAnsi="Arial" w:cs="Arial"/>
          <w:sz w:val="29"/>
          <w:sz-cs w:val="29"/>
          <w:spacing w:val="0"/>
        </w:rPr>
        <w:t xml:space="preserve">.</w:t>
      </w:r>
    </w:p>
    <w:p>
      <w:pPr/>
      <w:r>
        <w:rPr>
          <w:rFonts w:ascii="Arial" w:hAnsi="Arial" w:cs="Arial"/>
          <w:sz w:val="29"/>
          <w:sz-cs w:val="29"/>
          <w:spacing w:val="0"/>
        </w:rPr>
        <w:t xml:space="preserve">603.2 Information on Accessibility and Compatibility Features</w:t>
      </w:r>
    </w:p>
    <w:p>
      <w:pPr/>
      <w:r>
        <w:rPr>
          <w:rFonts w:ascii="Arial" w:hAnsi="Arial" w:cs="Arial"/>
          <w:sz w:val="29"/>
          <w:sz-cs w:val="29"/>
          <w:spacing w:val="0"/>
        </w:rPr>
        <w:t xml:space="preserve">Supports</w:t>
      </w:r>
    </w:p>
    <w:p>
      <w:pPr/>
      <w:r>
        <w:rPr>
          <w:rFonts w:ascii="Arial" w:hAnsi="Arial" w:cs="Arial"/>
          <w:sz w:val="29"/>
          <w:sz-cs w:val="29"/>
          <w:spacing w:val="0"/>
        </w:rPr>
        <w:t xml:space="preserve">Provided via </w:t>
      </w:r>
      <w:r>
        <w:rPr>
          <w:rFonts w:ascii="Arial" w:hAnsi="Arial" w:cs="Arial"/>
          <w:sz w:val="29"/>
          <w:sz-cs w:val="29"/>
          <w:u w:val="single"/>
          <w:spacing w:val="0"/>
          <w:color w:val="0000E9"/>
        </w:rPr>
        <w:t xml:space="preserve">https://fiveable.me/accessibility</w:t>
      </w:r>
      <w:r>
        <w:rPr>
          <w:rFonts w:ascii="Arial" w:hAnsi="Arial" w:cs="Arial"/>
          <w:sz w:val="29"/>
          <w:sz-cs w:val="29"/>
          <w:spacing w:val="0"/>
        </w:rPr>
        <w:t xml:space="preserve"> and email support (</w:t>
      </w:r>
      <w:r>
        <w:rPr>
          <w:rFonts w:ascii="Arial" w:hAnsi="Arial" w:cs="Arial"/>
          <w:sz w:val="29"/>
          <w:sz-cs w:val="29"/>
          <w:u w:val="single"/>
          <w:spacing w:val="0"/>
          <w:color w:val="0000E9"/>
        </w:rPr>
        <w:t xml:space="preserve">help@fiveable.me</w:t>
      </w:r>
      <w:r>
        <w:rPr>
          <w:rFonts w:ascii="Arial" w:hAnsi="Arial" w:cs="Arial"/>
          <w:sz w:val="29"/>
          <w:sz-cs w:val="29"/>
          <w:spacing w:val="0"/>
        </w:rPr>
        <w:t xml:space="preserve">).</w:t>
      </w:r>
    </w:p>
    <w:p>
      <w:pPr/>
      <w:r>
        <w:rPr>
          <w:rFonts w:ascii="Arial" w:hAnsi="Arial" w:cs="Arial"/>
          <w:sz w:val="29"/>
          <w:sz-cs w:val="29"/>
          <w:spacing w:val="0"/>
        </w:rPr>
        <w:t xml:space="preserve">603.3 Accommodation of Communication Needs</w:t>
      </w:r>
    </w:p>
    <w:p>
      <w:pPr/>
      <w:r>
        <w:rPr>
          <w:rFonts w:ascii="Arial" w:hAnsi="Arial" w:cs="Arial"/>
          <w:sz w:val="29"/>
          <w:sz-cs w:val="29"/>
          <w:spacing w:val="0"/>
        </w:rPr>
        <w:t xml:space="preserve">Supports</w:t>
      </w:r>
    </w:p>
    <w:p>
      <w:pPr/>
      <w:r>
        <w:rPr>
          <w:rFonts w:ascii="Arial" w:hAnsi="Arial" w:cs="Arial"/>
          <w:sz w:val="29"/>
          <w:sz-cs w:val="29"/>
          <w:spacing w:val="0"/>
        </w:rPr>
        <w:t xml:space="preserve">Support is provided over email (</w:t>
      </w:r>
      <w:r>
        <w:rPr>
          <w:rFonts w:ascii="Arial" w:hAnsi="Arial" w:cs="Arial"/>
          <w:sz w:val="29"/>
          <w:sz-cs w:val="29"/>
          <w:u w:val="single"/>
          <w:spacing w:val="0"/>
          <w:color w:val="0000E9"/>
        </w:rPr>
        <w:t xml:space="preserve">help@fiveable.me</w:t>
      </w:r>
      <w:r>
        <w:rPr>
          <w:rFonts w:ascii="Arial" w:hAnsi="Arial" w:cs="Arial"/>
          <w:sz w:val="29"/>
          <w:sz-cs w:val="29"/>
          <w:spacing w:val="0"/>
        </w:rPr>
        <w:t xml:space="preserve">), which is accessible to users of assistive technology; responses target 2 business days for accessibility issues.</w:t>
      </w:r>
    </w:p>
    <w:p>
      <w:pPr/>
      <w:r>
        <w:rPr>
          <w:rFonts w:ascii="Arial" w:hAnsi="Arial" w:cs="Arial"/>
          <w:sz w:val="29"/>
          <w:sz-cs w:val="29"/>
          <w:spacing w:val="0"/>
          <w:color w:val="6D6D6D"/>
        </w:rPr>
        <w:t xml:space="preserve"/>
      </w:r>
    </w:p>
    <w:p>
      <w:pPr>
        <w:spacing w:after="354"/>
      </w:pPr>
      <w:r>
        <w:rPr>
          <w:rFonts w:ascii="Arial" w:hAnsi="Arial" w:cs="Arial"/>
          <w:sz w:val="42"/>
          <w:sz-cs w:val="42"/>
          <w:b/>
          <w:spacing w:val="0"/>
        </w:rPr>
        <w:t xml:space="preserve">Legal Disclaimer (Fiveable Inc.)</w:t>
      </w:r>
    </w:p>
    <w:p>
      <w:pPr>
        <w:spacing w:after="293"/>
      </w:pPr>
      <w:r>
        <w:rPr>
          <w:rFonts w:ascii="Arial" w:hAnsi="Arial" w:cs="Arial"/>
          <w:sz w:val="29"/>
          <w:sz-cs w:val="29"/>
          <w:spacing w:val="0"/>
        </w:rPr>
        <w:t xml:space="preserve">This document is provided for information purposes only and represents Fiveable's good-faith assessment of the product's conformance as of the report date. The contents of this document are subject to change as the product evolves. This document does not constitute a legally binding commitment, warranty, or contractual specification.</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CocoaOOXMLWriter/2575.7</generator>
</meta>
</file>